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4AE9" w:rsidRDefault="00F76951" w:rsidP="000C4AE9">
      <w:pPr>
        <w:rPr>
          <w:rFonts w:ascii="方正小标宋_GBK" w:eastAsia="方正小标宋_GBK" w:hAnsi="方正小标宋_GBK"/>
          <w:sz w:val="44"/>
          <w:szCs w:val="44"/>
        </w:rPr>
      </w:pPr>
      <w:r>
        <w:rPr>
          <w:rFonts w:ascii="方正黑体_GBK" w:eastAsia="方正黑体_GBK" w:hAnsi="仿宋" w:cs="方正黑体_GBK" w:hint="eastAsia"/>
        </w:rPr>
        <w:t>附</w:t>
      </w:r>
      <w:r w:rsidR="000C4AE9">
        <w:rPr>
          <w:rFonts w:ascii="方正黑体_GBK" w:eastAsia="方正黑体_GBK" w:hAnsi="仿宋" w:cs="方正黑体_GBK" w:hint="eastAsia"/>
        </w:rPr>
        <w:t>件</w:t>
      </w:r>
    </w:p>
    <w:p w:rsidR="000C4AE9" w:rsidRPr="00E00E03" w:rsidRDefault="000C4AE9" w:rsidP="000C4AE9">
      <w:pPr>
        <w:spacing w:beforeLines="50" w:afterLines="30"/>
        <w:jc w:val="center"/>
        <w:rPr>
          <w:rFonts w:ascii="宋体" w:hAnsi="宋体" w:hint="eastAsia"/>
          <w:sz w:val="24"/>
        </w:rPr>
      </w:pPr>
      <w:r w:rsidRPr="00E00E03">
        <w:rPr>
          <w:rFonts w:ascii="宋体" w:hAnsi="宋体" w:cs="方正小标宋_GBK" w:hint="eastAsia"/>
          <w:sz w:val="24"/>
        </w:rPr>
        <w:t>进一步推进“互联网</w:t>
      </w:r>
      <w:r w:rsidRPr="00E00E03">
        <w:rPr>
          <w:rFonts w:ascii="宋体" w:hAnsi="宋体" w:cs="方正小标宋_GBK"/>
          <w:sz w:val="24"/>
        </w:rPr>
        <w:t>+</w:t>
      </w:r>
      <w:r w:rsidRPr="00E00E03">
        <w:rPr>
          <w:rFonts w:ascii="宋体" w:hAnsi="宋体" w:cs="方正小标宋_GBK" w:hint="eastAsia"/>
          <w:sz w:val="24"/>
        </w:rPr>
        <w:t>政务服务”深化“不见面审批（服务）”改革任务清单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9"/>
        <w:gridCol w:w="611"/>
        <w:gridCol w:w="7788"/>
        <w:gridCol w:w="999"/>
        <w:gridCol w:w="1101"/>
        <w:gridCol w:w="2212"/>
        <w:gridCol w:w="630"/>
      </w:tblGrid>
      <w:tr w:rsidR="000C4AE9" w:rsidTr="00A8099F">
        <w:trPr>
          <w:tblHeader/>
          <w:jc w:val="center"/>
        </w:trPr>
        <w:tc>
          <w:tcPr>
            <w:tcW w:w="6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b/>
                <w:bCs/>
                <w:sz w:val="20"/>
                <w:szCs w:val="20"/>
              </w:rPr>
            </w:pPr>
            <w:r>
              <w:rPr>
                <w:rFonts w:hAnsi="宋体"/>
                <w:b/>
                <w:bCs/>
                <w:sz w:val="20"/>
                <w:szCs w:val="20"/>
              </w:rPr>
              <w:t>分类</w:t>
            </w: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b/>
                <w:bCs/>
                <w:sz w:val="20"/>
                <w:szCs w:val="20"/>
              </w:rPr>
            </w:pPr>
            <w:r>
              <w:rPr>
                <w:rFonts w:hAnsi="宋体"/>
                <w:b/>
                <w:bCs/>
                <w:sz w:val="20"/>
                <w:szCs w:val="20"/>
              </w:rPr>
              <w:t>序号</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b/>
                <w:bCs/>
                <w:sz w:val="20"/>
                <w:szCs w:val="20"/>
              </w:rPr>
            </w:pPr>
            <w:r>
              <w:rPr>
                <w:rFonts w:hAnsi="宋体"/>
                <w:b/>
                <w:bCs/>
                <w:sz w:val="20"/>
                <w:szCs w:val="20"/>
              </w:rPr>
              <w:t>任务内容</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b/>
                <w:bCs/>
                <w:sz w:val="20"/>
                <w:szCs w:val="20"/>
              </w:rPr>
            </w:pPr>
            <w:r>
              <w:rPr>
                <w:rFonts w:hAnsi="宋体"/>
                <w:b/>
                <w:bCs/>
                <w:sz w:val="20"/>
                <w:szCs w:val="20"/>
              </w:rPr>
              <w:t>完成序时</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b/>
                <w:bCs/>
                <w:sz w:val="20"/>
                <w:szCs w:val="20"/>
              </w:rPr>
            </w:pPr>
            <w:r>
              <w:rPr>
                <w:rFonts w:hAnsi="宋体"/>
                <w:b/>
                <w:bCs/>
                <w:sz w:val="20"/>
                <w:szCs w:val="20"/>
              </w:rPr>
              <w:t>牵头单位</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b/>
                <w:bCs/>
                <w:sz w:val="20"/>
                <w:szCs w:val="20"/>
              </w:rPr>
            </w:pPr>
            <w:r>
              <w:rPr>
                <w:rFonts w:hAnsi="宋体"/>
                <w:b/>
                <w:bCs/>
                <w:sz w:val="20"/>
                <w:szCs w:val="20"/>
              </w:rPr>
              <w:t>责任单位</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b/>
                <w:bCs/>
                <w:sz w:val="20"/>
                <w:szCs w:val="20"/>
              </w:rPr>
            </w:pPr>
            <w:r>
              <w:rPr>
                <w:rFonts w:hAnsi="宋体"/>
                <w:b/>
                <w:bCs/>
                <w:sz w:val="20"/>
                <w:szCs w:val="20"/>
              </w:rPr>
              <w:t>备注</w:t>
            </w:r>
          </w:p>
        </w:tc>
      </w:tr>
      <w:tr w:rsidR="000C4AE9" w:rsidTr="00A8099F">
        <w:trPr>
          <w:jc w:val="center"/>
        </w:trPr>
        <w:tc>
          <w:tcPr>
            <w:tcW w:w="699" w:type="dxa"/>
            <w:vMerge w:val="restar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rFonts w:hAnsi="宋体"/>
                <w:b/>
                <w:bCs/>
                <w:sz w:val="20"/>
                <w:szCs w:val="20"/>
              </w:rPr>
              <w:t>整合构建市县乡村四级联动网上政务服务平台</w:t>
            </w: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1</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优化政务服务网功能，统一申报入口，实现事项集中发布、身份集中认证、服务集中提供</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10</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市政务办、经信委、</w:t>
            </w:r>
            <w:proofErr w:type="gramStart"/>
            <w:r>
              <w:rPr>
                <w:rFonts w:hAnsi="宋体"/>
                <w:sz w:val="20"/>
                <w:szCs w:val="20"/>
              </w:rPr>
              <w:t>审改办</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2</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按照《国务院关于加快推进全国一体化在线政务服务平台建设的指导意见》（国发〔</w:t>
            </w:r>
            <w:r>
              <w:rPr>
                <w:sz w:val="20"/>
                <w:szCs w:val="20"/>
              </w:rPr>
              <w:t>2018</w:t>
            </w:r>
            <w:r>
              <w:rPr>
                <w:rFonts w:hAnsi="宋体"/>
                <w:sz w:val="20"/>
                <w:szCs w:val="20"/>
              </w:rPr>
              <w:t>〕</w:t>
            </w:r>
            <w:r>
              <w:rPr>
                <w:sz w:val="20"/>
                <w:szCs w:val="20"/>
              </w:rPr>
              <w:t>27</w:t>
            </w:r>
            <w:r>
              <w:rPr>
                <w:rFonts w:hAnsi="宋体"/>
                <w:sz w:val="20"/>
                <w:szCs w:val="20"/>
              </w:rPr>
              <w:t>号）要求，</w:t>
            </w:r>
            <w:proofErr w:type="gramStart"/>
            <w:r>
              <w:rPr>
                <w:rFonts w:hAnsi="宋体"/>
                <w:sz w:val="20"/>
                <w:szCs w:val="20"/>
              </w:rPr>
              <w:t>整合各级</w:t>
            </w:r>
            <w:proofErr w:type="gramEnd"/>
            <w:r>
              <w:rPr>
                <w:rFonts w:hAnsi="宋体"/>
                <w:sz w:val="20"/>
                <w:szCs w:val="20"/>
              </w:rPr>
              <w:t>部门分散的政务服务资源和网上服务入口，加快推动各级部门业务信息系统接入本级或上级政务服务平台，并与江苏政务服务网深度融合，</w:t>
            </w:r>
            <w:proofErr w:type="gramStart"/>
            <w:r>
              <w:rPr>
                <w:rFonts w:hAnsi="宋体"/>
                <w:sz w:val="20"/>
                <w:szCs w:val="20"/>
              </w:rPr>
              <w:t>实现线</w:t>
            </w:r>
            <w:proofErr w:type="gramEnd"/>
            <w:r>
              <w:rPr>
                <w:rFonts w:hAnsi="宋体"/>
                <w:sz w:val="20"/>
                <w:szCs w:val="20"/>
              </w:rPr>
              <w:t>上线下一网受理、整体服务</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11</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市经信委、政务办、财政局</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3</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推动投资项目</w:t>
            </w:r>
            <w:proofErr w:type="gramStart"/>
            <w:r>
              <w:rPr>
                <w:rFonts w:hAnsi="宋体"/>
                <w:sz w:val="20"/>
                <w:szCs w:val="20"/>
              </w:rPr>
              <w:t>在线审批</w:t>
            </w:r>
            <w:proofErr w:type="gramEnd"/>
            <w:r>
              <w:rPr>
                <w:rFonts w:hAnsi="宋体"/>
                <w:sz w:val="20"/>
                <w:szCs w:val="20"/>
              </w:rPr>
              <w:t>监管平台、公共资源交易平台、相关信用信息系统等专项领域重点信息系统与政务服务平台做好对接</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roofErr w:type="gramStart"/>
            <w:r>
              <w:rPr>
                <w:rFonts w:hAnsi="宋体"/>
                <w:sz w:val="20"/>
                <w:szCs w:val="20"/>
              </w:rPr>
              <w:t>市发改委</w:t>
            </w:r>
            <w:proofErr w:type="gramEnd"/>
            <w:r>
              <w:rPr>
                <w:rFonts w:hAnsi="宋体" w:hint="eastAsia"/>
                <w:sz w:val="20"/>
                <w:szCs w:val="20"/>
              </w:rPr>
              <w:t>、</w:t>
            </w:r>
            <w:r>
              <w:rPr>
                <w:rFonts w:hAnsi="宋体"/>
                <w:sz w:val="20"/>
                <w:szCs w:val="20"/>
              </w:rPr>
              <w:t>政务办、</w:t>
            </w:r>
            <w:proofErr w:type="gramStart"/>
            <w:r>
              <w:rPr>
                <w:rFonts w:hAnsi="宋体"/>
                <w:sz w:val="20"/>
                <w:szCs w:val="20"/>
              </w:rPr>
              <w:t>经信委</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4</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深化统一公共支付平台应用，拓展</w:t>
            </w:r>
            <w:r>
              <w:rPr>
                <w:sz w:val="20"/>
                <w:szCs w:val="20"/>
              </w:rPr>
              <w:t>“</w:t>
            </w:r>
            <w:r>
              <w:rPr>
                <w:rFonts w:hAnsi="宋体"/>
                <w:sz w:val="20"/>
                <w:szCs w:val="20"/>
              </w:rPr>
              <w:t>不见面审批（服务）</w:t>
            </w:r>
            <w:r>
              <w:rPr>
                <w:sz w:val="20"/>
                <w:szCs w:val="20"/>
              </w:rPr>
              <w:t>”</w:t>
            </w:r>
            <w:r>
              <w:rPr>
                <w:rFonts w:hAnsi="宋体"/>
                <w:sz w:val="20"/>
                <w:szCs w:val="20"/>
              </w:rPr>
              <w:t>事项的电子缴款服务范围</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11</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市财政局</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5</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建立完善政务服务平台网上评估评价系统，接受申请办事的企业和群众对政务服务事项办理情况的评价，以评估评价强化常态化监督，实现全流程动态精准监督，促进政务服务水平不断提升</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市政务办</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val="restar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rFonts w:hAnsi="宋体"/>
                <w:b/>
                <w:bCs/>
                <w:sz w:val="20"/>
                <w:szCs w:val="20"/>
              </w:rPr>
              <w:t>全面推动</w:t>
            </w:r>
            <w:r>
              <w:rPr>
                <w:b/>
                <w:bCs/>
                <w:sz w:val="20"/>
                <w:szCs w:val="20"/>
              </w:rPr>
              <w:t>“</w:t>
            </w:r>
            <w:r>
              <w:rPr>
                <w:rFonts w:hAnsi="宋体"/>
                <w:b/>
                <w:bCs/>
                <w:sz w:val="20"/>
                <w:szCs w:val="20"/>
              </w:rPr>
              <w:t>不见面审批（服务）</w:t>
            </w:r>
            <w:r>
              <w:rPr>
                <w:b/>
                <w:bCs/>
                <w:sz w:val="20"/>
                <w:szCs w:val="20"/>
              </w:rPr>
              <w:t>”</w:t>
            </w:r>
            <w:r>
              <w:rPr>
                <w:rFonts w:hAnsi="宋体"/>
                <w:b/>
                <w:bCs/>
                <w:sz w:val="20"/>
                <w:szCs w:val="20"/>
              </w:rPr>
              <w:lastRenderedPageBreak/>
              <w:t>事项网上办理</w:t>
            </w: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lastRenderedPageBreak/>
              <w:t>6</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根据《省政府办公厅关于转发省审改办</w:t>
            </w:r>
            <w:r>
              <w:rPr>
                <w:sz w:val="20"/>
                <w:szCs w:val="20"/>
              </w:rPr>
              <w:t>“</w:t>
            </w:r>
            <w:r>
              <w:rPr>
                <w:rFonts w:hAnsi="宋体"/>
                <w:sz w:val="20"/>
                <w:szCs w:val="20"/>
              </w:rPr>
              <w:t>不见面审批</w:t>
            </w:r>
            <w:r>
              <w:rPr>
                <w:sz w:val="20"/>
                <w:szCs w:val="20"/>
              </w:rPr>
              <w:t>”</w:t>
            </w:r>
            <w:r>
              <w:rPr>
                <w:rFonts w:hAnsi="宋体"/>
                <w:sz w:val="20"/>
                <w:szCs w:val="20"/>
              </w:rPr>
              <w:t>标准化指引的通知》（苏政办发〔</w:t>
            </w:r>
            <w:r>
              <w:rPr>
                <w:sz w:val="20"/>
                <w:szCs w:val="20"/>
              </w:rPr>
              <w:t>2018</w:t>
            </w:r>
            <w:r>
              <w:rPr>
                <w:rFonts w:hAnsi="宋体"/>
                <w:sz w:val="20"/>
                <w:szCs w:val="20"/>
              </w:rPr>
              <w:t>〕</w:t>
            </w:r>
            <w:r>
              <w:rPr>
                <w:sz w:val="20"/>
                <w:szCs w:val="20"/>
              </w:rPr>
              <w:t>64</w:t>
            </w:r>
            <w:r>
              <w:rPr>
                <w:rFonts w:hAnsi="宋体"/>
                <w:sz w:val="20"/>
                <w:szCs w:val="20"/>
              </w:rPr>
              <w:t>号）和</w:t>
            </w:r>
            <w:r>
              <w:rPr>
                <w:sz w:val="20"/>
                <w:szCs w:val="20"/>
              </w:rPr>
              <w:t>“</w:t>
            </w:r>
            <w:r>
              <w:rPr>
                <w:rFonts w:hAnsi="宋体"/>
                <w:sz w:val="20"/>
                <w:szCs w:val="20"/>
              </w:rPr>
              <w:t>三级六同</w:t>
            </w:r>
            <w:r>
              <w:rPr>
                <w:sz w:val="20"/>
                <w:szCs w:val="20"/>
              </w:rPr>
              <w:t>”</w:t>
            </w:r>
            <w:r>
              <w:rPr>
                <w:rFonts w:hAnsi="宋体"/>
                <w:sz w:val="20"/>
                <w:szCs w:val="20"/>
              </w:rPr>
              <w:t>的要求，实现</w:t>
            </w:r>
            <w:r>
              <w:rPr>
                <w:sz w:val="20"/>
                <w:szCs w:val="20"/>
              </w:rPr>
              <w:t>“</w:t>
            </w:r>
            <w:r>
              <w:rPr>
                <w:rFonts w:hAnsi="宋体"/>
                <w:sz w:val="20"/>
                <w:szCs w:val="20"/>
              </w:rPr>
              <w:t>不见面审批</w:t>
            </w:r>
            <w:r>
              <w:rPr>
                <w:sz w:val="20"/>
                <w:szCs w:val="20"/>
              </w:rPr>
              <w:t>”</w:t>
            </w:r>
            <w:r>
              <w:rPr>
                <w:rFonts w:hAnsi="宋体"/>
                <w:sz w:val="20"/>
                <w:szCs w:val="20"/>
              </w:rPr>
              <w:t>事项的清单公布、实现方式、基本流程、申请材料、办理时限、缴纳费用等六个方面标准统一。按照省级条线工作要求，编制市县两级</w:t>
            </w:r>
            <w:r>
              <w:rPr>
                <w:sz w:val="20"/>
                <w:szCs w:val="20"/>
              </w:rPr>
              <w:t>“</w:t>
            </w:r>
            <w:r>
              <w:rPr>
                <w:rFonts w:hAnsi="宋体"/>
                <w:sz w:val="20"/>
                <w:szCs w:val="20"/>
              </w:rPr>
              <w:t>不见面审批</w:t>
            </w:r>
            <w:r>
              <w:rPr>
                <w:sz w:val="20"/>
                <w:szCs w:val="20"/>
              </w:rPr>
              <w:t>”</w:t>
            </w:r>
            <w:r>
              <w:rPr>
                <w:rFonts w:hAnsi="宋体"/>
                <w:sz w:val="20"/>
                <w:szCs w:val="20"/>
              </w:rPr>
              <w:t>标准化事项清单，年底前再公布一批</w:t>
            </w:r>
            <w:r>
              <w:rPr>
                <w:sz w:val="20"/>
                <w:szCs w:val="20"/>
              </w:rPr>
              <w:t>“</w:t>
            </w:r>
            <w:r>
              <w:rPr>
                <w:rFonts w:hAnsi="宋体"/>
                <w:sz w:val="20"/>
                <w:szCs w:val="20"/>
              </w:rPr>
              <w:t>不见面审批</w:t>
            </w:r>
            <w:r>
              <w:rPr>
                <w:sz w:val="20"/>
                <w:szCs w:val="20"/>
              </w:rPr>
              <w:t>”</w:t>
            </w:r>
            <w:r>
              <w:rPr>
                <w:rFonts w:hAnsi="宋体"/>
                <w:sz w:val="20"/>
                <w:szCs w:val="20"/>
              </w:rPr>
              <w:t>事项清单</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w:t>
            </w:r>
            <w:proofErr w:type="gramStart"/>
            <w:r>
              <w:rPr>
                <w:rFonts w:hAnsi="宋体"/>
                <w:sz w:val="20"/>
                <w:szCs w:val="20"/>
              </w:rPr>
              <w:t>审改办</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7</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切实提高政务服务事项网上办理比例，除法律法规另有规定或涉密等外，原则上各级政务</w:t>
            </w:r>
            <w:r>
              <w:rPr>
                <w:rFonts w:hAnsi="宋体"/>
                <w:sz w:val="20"/>
                <w:szCs w:val="20"/>
              </w:rPr>
              <w:lastRenderedPageBreak/>
              <w:t>服务事项均应纳入网上政务服务平台办理，并按照政务服务平台相关标准规范组织实施</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lastRenderedPageBreak/>
              <w:t>2018</w:t>
            </w:r>
            <w:r>
              <w:rPr>
                <w:rFonts w:hAnsi="宋体"/>
                <w:sz w:val="20"/>
                <w:szCs w:val="20"/>
              </w:rPr>
              <w:t>年</w:t>
            </w:r>
            <w:r>
              <w:rPr>
                <w:sz w:val="20"/>
                <w:szCs w:val="20"/>
              </w:rPr>
              <w:t>12</w:t>
            </w:r>
            <w:r>
              <w:rPr>
                <w:rFonts w:hAnsi="宋体"/>
                <w:sz w:val="20"/>
                <w:szCs w:val="20"/>
              </w:rPr>
              <w:lastRenderedPageBreak/>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lastRenderedPageBreak/>
              <w:t>市政务办</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w:t>
            </w:r>
            <w:r>
              <w:rPr>
                <w:rFonts w:hAnsi="宋体"/>
                <w:sz w:val="20"/>
                <w:szCs w:val="20"/>
              </w:rPr>
              <w:lastRenderedPageBreak/>
              <w:t>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8</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pacing w:val="-4"/>
                <w:sz w:val="20"/>
                <w:szCs w:val="20"/>
              </w:rPr>
            </w:pPr>
            <w:r>
              <w:rPr>
                <w:rFonts w:hAnsi="宋体"/>
                <w:spacing w:val="-4"/>
                <w:sz w:val="20"/>
                <w:szCs w:val="20"/>
              </w:rPr>
              <w:t>持续开展</w:t>
            </w:r>
            <w:r>
              <w:rPr>
                <w:spacing w:val="-4"/>
                <w:sz w:val="20"/>
                <w:szCs w:val="20"/>
              </w:rPr>
              <w:t>“</w:t>
            </w:r>
            <w:r>
              <w:rPr>
                <w:rFonts w:hAnsi="宋体"/>
                <w:spacing w:val="-4"/>
                <w:sz w:val="20"/>
                <w:szCs w:val="20"/>
              </w:rPr>
              <w:t>三减</w:t>
            </w:r>
            <w:proofErr w:type="gramStart"/>
            <w:r>
              <w:rPr>
                <w:rFonts w:hAnsi="宋体"/>
                <w:spacing w:val="-4"/>
                <w:sz w:val="20"/>
                <w:szCs w:val="20"/>
              </w:rPr>
              <w:t>一</w:t>
            </w:r>
            <w:proofErr w:type="gramEnd"/>
            <w:r>
              <w:rPr>
                <w:rFonts w:hAnsi="宋体"/>
                <w:spacing w:val="-4"/>
                <w:sz w:val="20"/>
                <w:szCs w:val="20"/>
              </w:rPr>
              <w:t>满意</w:t>
            </w:r>
            <w:r>
              <w:rPr>
                <w:spacing w:val="-4"/>
                <w:sz w:val="20"/>
                <w:szCs w:val="20"/>
              </w:rPr>
              <w:t>”</w:t>
            </w:r>
            <w:r>
              <w:rPr>
                <w:rFonts w:hAnsi="宋体"/>
                <w:spacing w:val="-4"/>
                <w:sz w:val="20"/>
                <w:szCs w:val="20"/>
              </w:rPr>
              <w:t>行动，梳理涉及多部门、多事项、多证照审批（服务）场景，推动</w:t>
            </w:r>
            <w:r>
              <w:rPr>
                <w:spacing w:val="-4"/>
                <w:sz w:val="20"/>
                <w:szCs w:val="20"/>
              </w:rPr>
              <w:t>“</w:t>
            </w:r>
            <w:r>
              <w:rPr>
                <w:rFonts w:hAnsi="宋体"/>
                <w:spacing w:val="-4"/>
                <w:sz w:val="20"/>
                <w:szCs w:val="20"/>
              </w:rPr>
              <w:t>不见面审批（服务）</w:t>
            </w:r>
            <w:r>
              <w:rPr>
                <w:spacing w:val="-4"/>
                <w:sz w:val="20"/>
                <w:szCs w:val="20"/>
              </w:rPr>
              <w:t>”</w:t>
            </w:r>
            <w:r>
              <w:rPr>
                <w:rFonts w:hAnsi="宋体"/>
                <w:spacing w:val="-4"/>
                <w:sz w:val="20"/>
                <w:szCs w:val="20"/>
              </w:rPr>
              <w:t>事项流程再造，推行一</w:t>
            </w:r>
            <w:r>
              <w:rPr>
                <w:rFonts w:hAnsi="宋体" w:hint="eastAsia"/>
                <w:spacing w:val="-4"/>
                <w:sz w:val="20"/>
                <w:szCs w:val="20"/>
              </w:rPr>
              <w:t>窗</w:t>
            </w:r>
            <w:r>
              <w:rPr>
                <w:rFonts w:hAnsi="宋体"/>
                <w:spacing w:val="-4"/>
                <w:sz w:val="20"/>
                <w:szCs w:val="20"/>
              </w:rPr>
              <w:t>受理、网上运转、并行办理、限时办结，逐步做到一张清单告知、一张表单申报、一个标准受理、一个平台流转，切实提高</w:t>
            </w:r>
            <w:r>
              <w:rPr>
                <w:spacing w:val="-4"/>
                <w:sz w:val="20"/>
                <w:szCs w:val="20"/>
              </w:rPr>
              <w:t>“</w:t>
            </w:r>
            <w:r>
              <w:rPr>
                <w:rFonts w:hAnsi="宋体"/>
                <w:spacing w:val="-4"/>
                <w:sz w:val="20"/>
                <w:szCs w:val="20"/>
              </w:rPr>
              <w:t>不见面审批</w:t>
            </w:r>
            <w:r>
              <w:rPr>
                <w:spacing w:val="-4"/>
                <w:sz w:val="20"/>
                <w:szCs w:val="20"/>
              </w:rPr>
              <w:t>”</w:t>
            </w:r>
            <w:r>
              <w:rPr>
                <w:rFonts w:hAnsi="宋体"/>
                <w:spacing w:val="-4"/>
                <w:sz w:val="20"/>
                <w:szCs w:val="20"/>
              </w:rPr>
              <w:t>办件量及办件率</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市审改办、政务办</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9</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市县两级</w:t>
            </w:r>
            <w:r>
              <w:rPr>
                <w:sz w:val="20"/>
                <w:szCs w:val="20"/>
              </w:rPr>
              <w:t>100</w:t>
            </w:r>
            <w:r>
              <w:rPr>
                <w:rFonts w:hAnsi="宋体"/>
                <w:sz w:val="20"/>
                <w:szCs w:val="20"/>
              </w:rPr>
              <w:t>个高频政务服务事项，要按照</w:t>
            </w:r>
            <w:r>
              <w:rPr>
                <w:sz w:val="20"/>
                <w:szCs w:val="20"/>
              </w:rPr>
              <w:t>“</w:t>
            </w:r>
            <w:r>
              <w:rPr>
                <w:rFonts w:hAnsi="宋体"/>
                <w:sz w:val="20"/>
                <w:szCs w:val="20"/>
              </w:rPr>
              <w:t>一证通办</w:t>
            </w:r>
            <w:r>
              <w:rPr>
                <w:sz w:val="20"/>
                <w:szCs w:val="20"/>
              </w:rPr>
              <w:t>”</w:t>
            </w:r>
            <w:r>
              <w:rPr>
                <w:rFonts w:hAnsi="宋体"/>
                <w:sz w:val="20"/>
                <w:szCs w:val="20"/>
              </w:rPr>
              <w:t>（身份证）或</w:t>
            </w:r>
            <w:r>
              <w:rPr>
                <w:sz w:val="20"/>
                <w:szCs w:val="20"/>
              </w:rPr>
              <w:t>“</w:t>
            </w:r>
            <w:r>
              <w:rPr>
                <w:rFonts w:hAnsi="宋体"/>
                <w:sz w:val="20"/>
                <w:szCs w:val="20"/>
              </w:rPr>
              <w:t>一照通办</w:t>
            </w:r>
            <w:r>
              <w:rPr>
                <w:sz w:val="20"/>
                <w:szCs w:val="20"/>
              </w:rPr>
              <w:t>”</w:t>
            </w:r>
            <w:r>
              <w:rPr>
                <w:rFonts w:hAnsi="宋体"/>
                <w:sz w:val="20"/>
                <w:szCs w:val="20"/>
              </w:rPr>
              <w:t>（营业执照或统一社会信用代码）的要求，推进办事材料目录化、标准化、电子化，开展在线填报、在线提交和在线审查，实现</w:t>
            </w:r>
            <w:r>
              <w:rPr>
                <w:sz w:val="20"/>
                <w:szCs w:val="20"/>
              </w:rPr>
              <w:t>“</w:t>
            </w:r>
            <w:r>
              <w:rPr>
                <w:rFonts w:hAnsi="宋体"/>
                <w:sz w:val="20"/>
                <w:szCs w:val="20"/>
              </w:rPr>
              <w:t>凡是能通过网络共享复用的材料，不得要求企业和群众重复提交；凡是能通过网络核验的信息，不得要求其他单位重复提供；凡是能实现网上办理的事项，不得要求必须到现场办理</w:t>
            </w:r>
            <w:r>
              <w:rPr>
                <w:sz w:val="20"/>
                <w:szCs w:val="20"/>
              </w:rPr>
              <w:t>”</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市政务办、</w:t>
            </w:r>
            <w:proofErr w:type="gramStart"/>
            <w:r>
              <w:rPr>
                <w:rFonts w:hAnsi="宋体"/>
                <w:sz w:val="20"/>
                <w:szCs w:val="20"/>
              </w:rPr>
              <w:t>经信委</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val="restar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rFonts w:hAnsi="宋体"/>
                <w:b/>
                <w:bCs/>
                <w:sz w:val="20"/>
                <w:szCs w:val="20"/>
              </w:rPr>
              <w:t>加快推进政务服务</w:t>
            </w:r>
            <w:r>
              <w:rPr>
                <w:b/>
                <w:bCs/>
                <w:sz w:val="20"/>
                <w:szCs w:val="20"/>
              </w:rPr>
              <w:t>“</w:t>
            </w:r>
            <w:r>
              <w:rPr>
                <w:rFonts w:hAnsi="宋体"/>
                <w:b/>
                <w:bCs/>
                <w:sz w:val="20"/>
                <w:szCs w:val="20"/>
              </w:rPr>
              <w:t>掌上办</w:t>
            </w:r>
            <w:r>
              <w:rPr>
                <w:b/>
                <w:bCs/>
                <w:sz w:val="20"/>
                <w:szCs w:val="20"/>
              </w:rPr>
              <w:t>”</w:t>
            </w: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10</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加强扬州政务服务</w:t>
            </w:r>
            <w:r>
              <w:rPr>
                <w:sz w:val="20"/>
                <w:szCs w:val="20"/>
              </w:rPr>
              <w:t>APP</w:t>
            </w:r>
            <w:r>
              <w:rPr>
                <w:rFonts w:hAnsi="宋体"/>
                <w:sz w:val="20"/>
                <w:szCs w:val="20"/>
              </w:rPr>
              <w:t>旗舰</w:t>
            </w:r>
            <w:proofErr w:type="gramStart"/>
            <w:r>
              <w:rPr>
                <w:rFonts w:hAnsi="宋体"/>
                <w:sz w:val="20"/>
                <w:szCs w:val="20"/>
              </w:rPr>
              <w:t>店建设</w:t>
            </w:r>
            <w:proofErr w:type="gramEnd"/>
            <w:r>
              <w:rPr>
                <w:rFonts w:hAnsi="宋体"/>
                <w:sz w:val="20"/>
                <w:szCs w:val="20"/>
              </w:rPr>
              <w:t>管理，按照省移动服务接入标准功能参考清单要求，市各有关部门和各县（市、区）、功能区梳理公布移动办事事项目录，制定适宜移动</w:t>
            </w:r>
            <w:proofErr w:type="gramStart"/>
            <w:r>
              <w:rPr>
                <w:rFonts w:hAnsi="宋体"/>
                <w:sz w:val="20"/>
                <w:szCs w:val="20"/>
              </w:rPr>
              <w:t>端办理</w:t>
            </w:r>
            <w:proofErr w:type="gramEnd"/>
            <w:r>
              <w:rPr>
                <w:rFonts w:hAnsi="宋体"/>
                <w:sz w:val="20"/>
                <w:szCs w:val="20"/>
              </w:rPr>
              <w:t>的业务流程，市级推动社保、公积金、教育、交通、公安等</w:t>
            </w:r>
            <w:r>
              <w:rPr>
                <w:sz w:val="20"/>
                <w:szCs w:val="20"/>
              </w:rPr>
              <w:t>100</w:t>
            </w:r>
            <w:r>
              <w:rPr>
                <w:rFonts w:hAnsi="宋体"/>
                <w:sz w:val="20"/>
                <w:szCs w:val="20"/>
              </w:rPr>
              <w:t>余个成熟高频应用接入江苏政务服务</w:t>
            </w:r>
            <w:r>
              <w:rPr>
                <w:sz w:val="20"/>
                <w:szCs w:val="20"/>
              </w:rPr>
              <w:t>APP</w:t>
            </w:r>
            <w:r>
              <w:rPr>
                <w:rFonts w:hAnsi="宋体"/>
                <w:sz w:val="20"/>
                <w:szCs w:val="20"/>
              </w:rPr>
              <w:t>，县（市、区）参照接入，推动实现更多政务服务事项</w:t>
            </w:r>
            <w:r>
              <w:rPr>
                <w:sz w:val="20"/>
                <w:szCs w:val="20"/>
              </w:rPr>
              <w:t>“</w:t>
            </w:r>
            <w:r>
              <w:rPr>
                <w:rFonts w:hAnsi="宋体"/>
                <w:sz w:val="20"/>
                <w:szCs w:val="20"/>
              </w:rPr>
              <w:t>掌上办</w:t>
            </w:r>
            <w:r>
              <w:rPr>
                <w:sz w:val="20"/>
                <w:szCs w:val="20"/>
              </w:rPr>
              <w:t>”</w:t>
            </w:r>
            <w:r>
              <w:rPr>
                <w:rFonts w:hAnsi="宋体"/>
                <w:sz w:val="20"/>
                <w:szCs w:val="20"/>
              </w:rPr>
              <w:t>、</w:t>
            </w:r>
            <w:r>
              <w:rPr>
                <w:sz w:val="20"/>
                <w:szCs w:val="20"/>
              </w:rPr>
              <w:t>“</w:t>
            </w:r>
            <w:r>
              <w:rPr>
                <w:rFonts w:hAnsi="宋体"/>
                <w:sz w:val="20"/>
                <w:szCs w:val="20"/>
              </w:rPr>
              <w:t>指尖办</w:t>
            </w:r>
            <w:r>
              <w:rPr>
                <w:sz w:val="20"/>
                <w:szCs w:val="20"/>
              </w:rPr>
              <w:t>”</w:t>
            </w:r>
            <w:r>
              <w:rPr>
                <w:rFonts w:hAnsi="宋体"/>
                <w:sz w:val="20"/>
                <w:szCs w:val="20"/>
              </w:rPr>
              <w:t>，打造移动端</w:t>
            </w:r>
            <w:r>
              <w:rPr>
                <w:sz w:val="20"/>
                <w:szCs w:val="20"/>
              </w:rPr>
              <w:t>“</w:t>
            </w:r>
            <w:r>
              <w:rPr>
                <w:rFonts w:hAnsi="宋体"/>
                <w:sz w:val="20"/>
                <w:szCs w:val="20"/>
              </w:rPr>
              <w:t>不见面审批（服务）品牌</w:t>
            </w:r>
            <w:r>
              <w:rPr>
                <w:sz w:val="20"/>
                <w:szCs w:val="20"/>
              </w:rPr>
              <w:t>”</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市经信委、政务办</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roofErr w:type="gramStart"/>
            <w:r>
              <w:rPr>
                <w:rFonts w:hAnsi="宋体"/>
                <w:sz w:val="20"/>
                <w:szCs w:val="20"/>
              </w:rPr>
              <w:t>人社局</w:t>
            </w:r>
            <w:proofErr w:type="gramEnd"/>
            <w:r>
              <w:rPr>
                <w:rFonts w:hAnsi="宋体"/>
                <w:sz w:val="20"/>
                <w:szCs w:val="20"/>
              </w:rPr>
              <w:t>、民政局、教育局、交通局、公安局、卫计委、城管局、环保局、气象局、房管局、国土局、税务局、物价局、司法局、公积金中心、人民银行、交投集团等，各县（市、区）人民政府、各功能区管委会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left w:val="single" w:sz="4" w:space="0" w:color="auto"/>
              <w:right w:val="single" w:sz="4" w:space="0" w:color="auto"/>
            </w:tcBorders>
            <w:tcMar>
              <w:left w:w="28" w:type="dxa"/>
              <w:right w:w="28" w:type="dxa"/>
            </w:tcMar>
            <w:vAlign w:val="center"/>
          </w:tcPr>
          <w:p w:rsidR="000C4AE9" w:rsidRDefault="000C4AE9" w:rsidP="000C4AE9">
            <w:pPr>
              <w:jc w:val="center"/>
              <w:rPr>
                <w:rFonts w:hAnsi="宋体"/>
                <w:b/>
                <w:bCs/>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11</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rFonts w:hAnsi="宋体"/>
                <w:sz w:val="20"/>
                <w:szCs w:val="20"/>
              </w:rPr>
            </w:pPr>
            <w:r>
              <w:rPr>
                <w:rFonts w:hAnsi="宋体" w:hint="eastAsia"/>
                <w:sz w:val="20"/>
                <w:szCs w:val="20"/>
              </w:rPr>
              <w:t>依托江苏政务服务网实名认证体系，法人单位的业务经办人授权体系，建设申请人（经办人）个人或法人用户中心，不得要求申请人（经办人）二次登录业务办理系统，或要求重复提交个人或法人用户中心已经具备的材料</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rFonts w:hAnsi="宋体"/>
                <w:sz w:val="20"/>
                <w:szCs w:val="20"/>
              </w:rPr>
            </w:pPr>
            <w:r>
              <w:rPr>
                <w:rFonts w:hAnsi="宋体"/>
                <w:sz w:val="20"/>
                <w:szCs w:val="20"/>
              </w:rPr>
              <w:t>市政务办、</w:t>
            </w:r>
            <w:proofErr w:type="gramStart"/>
            <w:r>
              <w:rPr>
                <w:rFonts w:hAnsi="宋体"/>
                <w:sz w:val="20"/>
                <w:szCs w:val="20"/>
              </w:rPr>
              <w:t>经信委</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rFonts w:hAnsi="宋体"/>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12</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充分发挥</w:t>
            </w:r>
            <w:r>
              <w:rPr>
                <w:sz w:val="20"/>
                <w:szCs w:val="20"/>
              </w:rPr>
              <w:t>“</w:t>
            </w:r>
            <w:r>
              <w:rPr>
                <w:rFonts w:hAnsi="宋体"/>
                <w:sz w:val="20"/>
                <w:szCs w:val="20"/>
              </w:rPr>
              <w:t>两微一端</w:t>
            </w:r>
            <w:r>
              <w:rPr>
                <w:sz w:val="20"/>
                <w:szCs w:val="20"/>
              </w:rPr>
              <w:t>”</w:t>
            </w:r>
            <w:r>
              <w:rPr>
                <w:rFonts w:hAnsi="宋体"/>
                <w:sz w:val="20"/>
                <w:szCs w:val="20"/>
              </w:rPr>
              <w:t>等政务新媒体优势，加强与支付宝、</w:t>
            </w:r>
            <w:proofErr w:type="gramStart"/>
            <w:r>
              <w:rPr>
                <w:rFonts w:hAnsi="宋体"/>
                <w:sz w:val="20"/>
                <w:szCs w:val="20"/>
              </w:rPr>
              <w:t>微信等第</w:t>
            </w:r>
            <w:proofErr w:type="gramEnd"/>
            <w:r>
              <w:rPr>
                <w:rFonts w:hAnsi="宋体"/>
                <w:sz w:val="20"/>
                <w:szCs w:val="20"/>
              </w:rPr>
              <w:t>三方平台合作，不断拓展政务服务渠道，提升政务服务便利化水平</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实时</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市政务办</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val="restar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rFonts w:hAnsi="宋体"/>
                <w:b/>
                <w:bCs/>
                <w:sz w:val="20"/>
                <w:szCs w:val="20"/>
              </w:rPr>
              <w:lastRenderedPageBreak/>
              <w:t>拓展不见面审批送达方式</w:t>
            </w: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13</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实现</w:t>
            </w:r>
            <w:r>
              <w:rPr>
                <w:sz w:val="20"/>
                <w:szCs w:val="20"/>
              </w:rPr>
              <w:t>EMS</w:t>
            </w:r>
            <w:r>
              <w:rPr>
                <w:rFonts w:hAnsi="宋体"/>
                <w:sz w:val="20"/>
                <w:szCs w:val="20"/>
              </w:rPr>
              <w:t>线上线下标准化服务，</w:t>
            </w:r>
            <w:proofErr w:type="gramStart"/>
            <w:r>
              <w:rPr>
                <w:rFonts w:hAnsi="宋体"/>
                <w:sz w:val="20"/>
                <w:szCs w:val="20"/>
              </w:rPr>
              <w:t>推行涉审快递</w:t>
            </w:r>
            <w:proofErr w:type="gramEnd"/>
            <w:r>
              <w:rPr>
                <w:rFonts w:hAnsi="宋体"/>
                <w:sz w:val="20"/>
                <w:szCs w:val="20"/>
              </w:rPr>
              <w:t>双向全免费</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10</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市政务办、邮政局</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14</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推广</w:t>
            </w:r>
            <w:r>
              <w:rPr>
                <w:sz w:val="20"/>
                <w:szCs w:val="20"/>
              </w:rPr>
              <w:t>“</w:t>
            </w:r>
            <w:r>
              <w:rPr>
                <w:rFonts w:hAnsi="宋体"/>
                <w:sz w:val="20"/>
                <w:szCs w:val="20"/>
              </w:rPr>
              <w:t>店小二</w:t>
            </w:r>
            <w:r>
              <w:rPr>
                <w:sz w:val="20"/>
                <w:szCs w:val="20"/>
              </w:rPr>
              <w:t>”</w:t>
            </w:r>
            <w:r>
              <w:rPr>
                <w:rFonts w:hAnsi="宋体"/>
                <w:sz w:val="20"/>
                <w:szCs w:val="20"/>
              </w:rPr>
              <w:t>代办服务，在市县政务中心开设代办专窗，开展项目一对一结对服务</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市政务办</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15</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在市县两级政务中心、乡镇（街道）、村（社区）便民服务中心及基层站所、银行网点等地增设自助终端机，打造</w:t>
            </w:r>
            <w:r>
              <w:rPr>
                <w:sz w:val="20"/>
                <w:szCs w:val="20"/>
              </w:rPr>
              <w:t>24</w:t>
            </w:r>
            <w:r>
              <w:rPr>
                <w:rFonts w:hAnsi="宋体"/>
                <w:sz w:val="20"/>
                <w:szCs w:val="20"/>
              </w:rPr>
              <w:t>小时自助服务点，让数据多跑路、让群众少跑腿</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2019</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市政务办</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市公安局、</w:t>
            </w:r>
            <w:proofErr w:type="gramStart"/>
            <w:r>
              <w:rPr>
                <w:rFonts w:hAnsi="宋体"/>
                <w:sz w:val="20"/>
                <w:szCs w:val="20"/>
              </w:rPr>
              <w:t>人社局</w:t>
            </w:r>
            <w:proofErr w:type="gramEnd"/>
            <w:r>
              <w:rPr>
                <w:rFonts w:hAnsi="宋体"/>
                <w:sz w:val="20"/>
                <w:szCs w:val="20"/>
              </w:rPr>
              <w:t>、税务局、国土局、银监局，各县（市、区）人民政府、各功能区管委会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val="restar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b/>
                <w:bCs/>
                <w:sz w:val="20"/>
                <w:szCs w:val="20"/>
              </w:rPr>
            </w:pPr>
            <w:r>
              <w:rPr>
                <w:rFonts w:hAnsi="宋体"/>
                <w:b/>
                <w:bCs/>
                <w:sz w:val="20"/>
                <w:szCs w:val="20"/>
              </w:rPr>
              <w:t>深化</w:t>
            </w:r>
            <w:r>
              <w:rPr>
                <w:b/>
                <w:bCs/>
                <w:sz w:val="20"/>
                <w:szCs w:val="20"/>
              </w:rPr>
              <w:t>12345</w:t>
            </w:r>
            <w:r>
              <w:rPr>
                <w:rFonts w:hAnsi="宋体"/>
                <w:b/>
                <w:bCs/>
                <w:sz w:val="20"/>
                <w:szCs w:val="20"/>
              </w:rPr>
              <w:t>统一政务咨询投诉举报平台建设</w:t>
            </w: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16</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依托省</w:t>
            </w:r>
            <w:r>
              <w:rPr>
                <w:sz w:val="20"/>
                <w:szCs w:val="20"/>
              </w:rPr>
              <w:t>12345</w:t>
            </w:r>
            <w:r>
              <w:rPr>
                <w:rFonts w:hAnsi="宋体"/>
                <w:sz w:val="20"/>
                <w:szCs w:val="20"/>
              </w:rPr>
              <w:t>在线服务平台，建立健全</w:t>
            </w:r>
            <w:r>
              <w:rPr>
                <w:sz w:val="20"/>
                <w:szCs w:val="20"/>
              </w:rPr>
              <w:t>“</w:t>
            </w:r>
            <w:r>
              <w:rPr>
                <w:rFonts w:hAnsi="宋体"/>
                <w:sz w:val="20"/>
                <w:szCs w:val="20"/>
              </w:rPr>
              <w:t>一号答</w:t>
            </w:r>
            <w:r>
              <w:rPr>
                <w:sz w:val="20"/>
                <w:szCs w:val="20"/>
              </w:rPr>
              <w:t>”</w:t>
            </w:r>
            <w:r>
              <w:rPr>
                <w:rFonts w:hAnsi="宋体"/>
                <w:sz w:val="20"/>
                <w:szCs w:val="20"/>
              </w:rPr>
              <w:t>知识库，完善</w:t>
            </w:r>
            <w:r>
              <w:rPr>
                <w:sz w:val="20"/>
                <w:szCs w:val="20"/>
              </w:rPr>
              <w:t>“</w:t>
            </w:r>
            <w:r>
              <w:rPr>
                <w:rFonts w:hAnsi="宋体"/>
                <w:sz w:val="20"/>
                <w:szCs w:val="20"/>
              </w:rPr>
              <w:t>一号答</w:t>
            </w:r>
            <w:r>
              <w:rPr>
                <w:sz w:val="20"/>
                <w:szCs w:val="20"/>
              </w:rPr>
              <w:t>”</w:t>
            </w:r>
            <w:r>
              <w:rPr>
                <w:rFonts w:hAnsi="宋体"/>
                <w:sz w:val="20"/>
                <w:szCs w:val="20"/>
              </w:rPr>
              <w:t>监督举报投诉服务体系，提供</w:t>
            </w:r>
            <w:r>
              <w:rPr>
                <w:sz w:val="20"/>
                <w:szCs w:val="20"/>
              </w:rPr>
              <w:t>“7×24”</w:t>
            </w:r>
            <w:r>
              <w:rPr>
                <w:rFonts w:hAnsi="宋体"/>
                <w:sz w:val="20"/>
                <w:szCs w:val="20"/>
              </w:rPr>
              <w:t>全媒体服务，实现高效便捷的咨询办事、效能监督和大数据决策支持</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市政务办</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b/>
                <w:bCs/>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17</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加大非紧急类热线整合力度，分别采取取消号码、呼叫转移、转接接听以及联动对接方式进行整合，力争做到</w:t>
            </w:r>
            <w:r>
              <w:rPr>
                <w:sz w:val="20"/>
                <w:szCs w:val="20"/>
              </w:rPr>
              <w:t>“</w:t>
            </w:r>
            <w:r>
              <w:rPr>
                <w:rFonts w:hAnsi="宋体"/>
                <w:sz w:val="20"/>
                <w:szCs w:val="20"/>
              </w:rPr>
              <w:t>一号响应</w:t>
            </w:r>
            <w:r>
              <w:rPr>
                <w:sz w:val="20"/>
                <w:szCs w:val="20"/>
              </w:rPr>
              <w:t>”</w:t>
            </w:r>
            <w:r>
              <w:rPr>
                <w:rFonts w:hAnsi="宋体"/>
                <w:sz w:val="20"/>
                <w:szCs w:val="20"/>
              </w:rPr>
              <w:t>企业和群众诉求</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市政务办</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18</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对涉及</w:t>
            </w:r>
            <w:r>
              <w:rPr>
                <w:sz w:val="20"/>
                <w:szCs w:val="20"/>
              </w:rPr>
              <w:t>“</w:t>
            </w:r>
            <w:r>
              <w:rPr>
                <w:rFonts w:hAnsi="宋体"/>
                <w:sz w:val="20"/>
                <w:szCs w:val="20"/>
              </w:rPr>
              <w:t>不见面审批（服务）</w:t>
            </w:r>
            <w:r>
              <w:rPr>
                <w:sz w:val="20"/>
                <w:szCs w:val="20"/>
              </w:rPr>
              <w:t>”</w:t>
            </w:r>
            <w:r>
              <w:rPr>
                <w:rFonts w:hAnsi="宋体"/>
                <w:sz w:val="20"/>
                <w:szCs w:val="20"/>
              </w:rPr>
              <w:t>和</w:t>
            </w:r>
            <w:r>
              <w:rPr>
                <w:sz w:val="20"/>
                <w:szCs w:val="20"/>
              </w:rPr>
              <w:t>“</w:t>
            </w:r>
            <w:r>
              <w:rPr>
                <w:rFonts w:hAnsi="宋体"/>
                <w:sz w:val="20"/>
                <w:szCs w:val="20"/>
              </w:rPr>
              <w:t>一网、一门、一次</w:t>
            </w:r>
            <w:r>
              <w:rPr>
                <w:sz w:val="20"/>
                <w:szCs w:val="20"/>
              </w:rPr>
              <w:t>”</w:t>
            </w:r>
            <w:r>
              <w:rPr>
                <w:rFonts w:hAnsi="宋体"/>
                <w:sz w:val="20"/>
                <w:szCs w:val="20"/>
              </w:rPr>
              <w:t>服务事项，实现</w:t>
            </w:r>
            <w:proofErr w:type="gramStart"/>
            <w:r>
              <w:rPr>
                <w:rFonts w:hAnsi="宋体"/>
                <w:sz w:val="20"/>
                <w:szCs w:val="20"/>
              </w:rPr>
              <w:t>办理全</w:t>
            </w:r>
            <w:proofErr w:type="gramEnd"/>
            <w:r>
              <w:rPr>
                <w:rFonts w:hAnsi="宋体"/>
                <w:sz w:val="20"/>
                <w:szCs w:val="20"/>
              </w:rPr>
              <w:t>过程的开放式评价，打造统一联动、智慧开放的政务服务</w:t>
            </w:r>
            <w:r>
              <w:rPr>
                <w:sz w:val="20"/>
                <w:szCs w:val="20"/>
              </w:rPr>
              <w:t>“</w:t>
            </w:r>
            <w:r>
              <w:rPr>
                <w:rFonts w:hAnsi="宋体"/>
                <w:sz w:val="20"/>
                <w:szCs w:val="20"/>
              </w:rPr>
              <w:t>总客服</w:t>
            </w:r>
            <w:r>
              <w:rPr>
                <w:sz w:val="20"/>
                <w:szCs w:val="20"/>
              </w:rPr>
              <w:t>”</w:t>
            </w:r>
            <w:r>
              <w:rPr>
                <w:rFonts w:hAnsi="宋体"/>
                <w:sz w:val="20"/>
                <w:szCs w:val="20"/>
              </w:rPr>
              <w:t>品牌</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实时</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市政务办</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val="restar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rFonts w:hAnsi="宋体"/>
                <w:b/>
                <w:bCs/>
                <w:sz w:val="20"/>
                <w:szCs w:val="20"/>
              </w:rPr>
              <w:t>推进政务服务向基层延伸</w:t>
            </w: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19</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整合现有各类资源，通过新建、购买、置换、改（扩）建、项目配套和整合共享等方式，充分利用党政机关服务设施、党群组织活动场所、村（社区）服务设施等场地，规范推进乡镇（街道）、村（社区）实体服务大厅建设</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10</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市政务办</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20</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推广</w:t>
            </w:r>
            <w:r>
              <w:rPr>
                <w:sz w:val="20"/>
                <w:szCs w:val="20"/>
              </w:rPr>
              <w:t>“</w:t>
            </w:r>
            <w:r>
              <w:rPr>
                <w:rFonts w:hAnsi="宋体"/>
                <w:sz w:val="20"/>
                <w:szCs w:val="20"/>
              </w:rPr>
              <w:t>集中办理、一站式办结</w:t>
            </w:r>
            <w:r>
              <w:rPr>
                <w:sz w:val="20"/>
                <w:szCs w:val="20"/>
              </w:rPr>
              <w:t>”</w:t>
            </w:r>
            <w:r>
              <w:rPr>
                <w:rFonts w:hAnsi="宋体"/>
                <w:sz w:val="20"/>
                <w:szCs w:val="20"/>
              </w:rPr>
              <w:t>模式，乡镇（街道）各站所工作人员全部集中办公，事项全部进驻窗口办理</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10</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市政务办</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21</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推动基层建立全科政务服务模式，由</w:t>
            </w:r>
            <w:r>
              <w:rPr>
                <w:sz w:val="20"/>
                <w:szCs w:val="20"/>
              </w:rPr>
              <w:t>“</w:t>
            </w:r>
            <w:r>
              <w:rPr>
                <w:rFonts w:hAnsi="宋体"/>
                <w:sz w:val="20"/>
                <w:szCs w:val="20"/>
              </w:rPr>
              <w:t>单一窗口</w:t>
            </w:r>
            <w:r>
              <w:rPr>
                <w:sz w:val="20"/>
                <w:szCs w:val="20"/>
              </w:rPr>
              <w:t>”</w:t>
            </w:r>
            <w:r>
              <w:rPr>
                <w:rFonts w:hAnsi="宋体"/>
                <w:sz w:val="20"/>
                <w:szCs w:val="20"/>
              </w:rPr>
              <w:t>向</w:t>
            </w:r>
            <w:r>
              <w:rPr>
                <w:sz w:val="20"/>
                <w:szCs w:val="20"/>
              </w:rPr>
              <w:t>“</w:t>
            </w:r>
            <w:r>
              <w:rPr>
                <w:rFonts w:hAnsi="宋体"/>
                <w:sz w:val="20"/>
                <w:szCs w:val="20"/>
              </w:rPr>
              <w:t>全科窗口</w:t>
            </w:r>
            <w:r>
              <w:rPr>
                <w:sz w:val="20"/>
                <w:szCs w:val="20"/>
              </w:rPr>
              <w:t>”</w:t>
            </w:r>
            <w:r>
              <w:rPr>
                <w:rFonts w:hAnsi="宋体"/>
                <w:sz w:val="20"/>
                <w:szCs w:val="20"/>
              </w:rPr>
              <w:t>转变，由</w:t>
            </w:r>
            <w:r>
              <w:rPr>
                <w:sz w:val="20"/>
                <w:szCs w:val="20"/>
              </w:rPr>
              <w:t>“</w:t>
            </w:r>
            <w:r>
              <w:rPr>
                <w:rFonts w:hAnsi="宋体"/>
                <w:sz w:val="20"/>
                <w:szCs w:val="20"/>
              </w:rPr>
              <w:t>一专多能</w:t>
            </w:r>
            <w:r>
              <w:rPr>
                <w:sz w:val="20"/>
                <w:szCs w:val="20"/>
              </w:rPr>
              <w:t>”</w:t>
            </w:r>
            <w:r>
              <w:rPr>
                <w:rFonts w:hAnsi="宋体"/>
                <w:sz w:val="20"/>
                <w:szCs w:val="20"/>
              </w:rPr>
              <w:t>向</w:t>
            </w:r>
            <w:r>
              <w:rPr>
                <w:sz w:val="20"/>
                <w:szCs w:val="20"/>
              </w:rPr>
              <w:t>“</w:t>
            </w:r>
            <w:r>
              <w:rPr>
                <w:rFonts w:hAnsi="宋体"/>
                <w:sz w:val="20"/>
                <w:szCs w:val="20"/>
              </w:rPr>
              <w:t>全科</w:t>
            </w:r>
            <w:r>
              <w:rPr>
                <w:rFonts w:hAnsi="宋体"/>
                <w:sz w:val="20"/>
                <w:szCs w:val="20"/>
              </w:rPr>
              <w:lastRenderedPageBreak/>
              <w:t>全能</w:t>
            </w:r>
            <w:r>
              <w:rPr>
                <w:sz w:val="20"/>
                <w:szCs w:val="20"/>
              </w:rPr>
              <w:t>”</w:t>
            </w:r>
            <w:r>
              <w:rPr>
                <w:rFonts w:hAnsi="宋体"/>
                <w:sz w:val="20"/>
                <w:szCs w:val="20"/>
              </w:rPr>
              <w:t>转变，实现</w:t>
            </w:r>
            <w:r>
              <w:rPr>
                <w:sz w:val="20"/>
                <w:szCs w:val="20"/>
              </w:rPr>
              <w:t>“</w:t>
            </w:r>
            <w:r>
              <w:rPr>
                <w:rFonts w:hAnsi="宋体"/>
                <w:sz w:val="20"/>
                <w:szCs w:val="20"/>
              </w:rPr>
              <w:t>一口清</w:t>
            </w:r>
            <w:r>
              <w:rPr>
                <w:sz w:val="20"/>
                <w:szCs w:val="20"/>
              </w:rPr>
              <w:t>”</w:t>
            </w:r>
            <w:r>
              <w:rPr>
                <w:rFonts w:hAnsi="宋体"/>
                <w:sz w:val="20"/>
                <w:szCs w:val="20"/>
              </w:rPr>
              <w:t>导办、</w:t>
            </w:r>
            <w:r>
              <w:rPr>
                <w:sz w:val="20"/>
                <w:szCs w:val="20"/>
              </w:rPr>
              <w:t>“</w:t>
            </w:r>
            <w:r>
              <w:rPr>
                <w:rFonts w:hAnsi="宋体"/>
                <w:sz w:val="20"/>
                <w:szCs w:val="20"/>
              </w:rPr>
              <w:t>一窗式</w:t>
            </w:r>
            <w:r>
              <w:rPr>
                <w:sz w:val="20"/>
                <w:szCs w:val="20"/>
              </w:rPr>
              <w:t>”</w:t>
            </w:r>
            <w:r>
              <w:rPr>
                <w:rFonts w:hAnsi="宋体"/>
                <w:sz w:val="20"/>
                <w:szCs w:val="20"/>
              </w:rPr>
              <w:t>受理、</w:t>
            </w:r>
            <w:r>
              <w:rPr>
                <w:sz w:val="20"/>
                <w:szCs w:val="20"/>
              </w:rPr>
              <w:t>“</w:t>
            </w:r>
            <w:r>
              <w:rPr>
                <w:rFonts w:hAnsi="宋体"/>
                <w:sz w:val="20"/>
                <w:szCs w:val="20"/>
              </w:rPr>
              <w:t>一条龙</w:t>
            </w:r>
            <w:r>
              <w:rPr>
                <w:sz w:val="20"/>
                <w:szCs w:val="20"/>
              </w:rPr>
              <w:t>”</w:t>
            </w:r>
            <w:r>
              <w:rPr>
                <w:rFonts w:hAnsi="宋体"/>
                <w:sz w:val="20"/>
                <w:szCs w:val="20"/>
              </w:rPr>
              <w:t>服务。在各乡镇（街道）为民服务中心、村（社区）便民服务中心设置全科窗口，对全科窗口合理授权，加强全科人员的选拔、教育、培训和管理，提高综合业务素质和服务能力</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lastRenderedPageBreak/>
              <w:t>2018</w:t>
            </w:r>
            <w:r>
              <w:rPr>
                <w:rFonts w:hAnsi="宋体"/>
                <w:sz w:val="20"/>
                <w:szCs w:val="20"/>
              </w:rPr>
              <w:t>年</w:t>
            </w:r>
            <w:r>
              <w:rPr>
                <w:sz w:val="20"/>
                <w:szCs w:val="20"/>
              </w:rPr>
              <w:t>10</w:t>
            </w:r>
            <w:r>
              <w:rPr>
                <w:rFonts w:hAnsi="宋体"/>
                <w:sz w:val="20"/>
                <w:szCs w:val="20"/>
              </w:rPr>
              <w:lastRenderedPageBreak/>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lastRenderedPageBreak/>
              <w:t>市政务办</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w:t>
            </w:r>
            <w:r>
              <w:rPr>
                <w:rFonts w:hAnsi="宋体"/>
                <w:sz w:val="20"/>
                <w:szCs w:val="20"/>
              </w:rPr>
              <w:lastRenderedPageBreak/>
              <w:t>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22</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推动基于互联网、自助终端、移动终端的政务服务入口全面向基层延伸，打造基层</w:t>
            </w:r>
            <w:r>
              <w:rPr>
                <w:sz w:val="20"/>
                <w:szCs w:val="20"/>
              </w:rPr>
              <w:t>“</w:t>
            </w:r>
            <w:r>
              <w:rPr>
                <w:rFonts w:hAnsi="宋体"/>
                <w:sz w:val="20"/>
                <w:szCs w:val="20"/>
              </w:rPr>
              <w:t>一站式</w:t>
            </w:r>
            <w:r>
              <w:rPr>
                <w:sz w:val="20"/>
                <w:szCs w:val="20"/>
              </w:rPr>
              <w:t>”</w:t>
            </w:r>
            <w:r>
              <w:rPr>
                <w:rFonts w:hAnsi="宋体"/>
                <w:sz w:val="20"/>
                <w:szCs w:val="20"/>
              </w:rPr>
              <w:t>综合便民服务平台，进一步提高基层响应群众诉求和为民服务的能力</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2019</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市政务办</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val="restar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rFonts w:hAnsi="宋体"/>
                <w:b/>
                <w:bCs/>
                <w:sz w:val="20"/>
                <w:szCs w:val="20"/>
              </w:rPr>
              <w:t>推进全市政务信息资源体系建设</w:t>
            </w: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23</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遵循</w:t>
            </w:r>
            <w:r>
              <w:rPr>
                <w:sz w:val="20"/>
                <w:szCs w:val="20"/>
              </w:rPr>
              <w:t>“</w:t>
            </w:r>
            <w:r>
              <w:rPr>
                <w:rFonts w:hAnsi="宋体"/>
                <w:sz w:val="20"/>
                <w:szCs w:val="20"/>
              </w:rPr>
              <w:t>一数一源、多源校核、动态更新</w:t>
            </w:r>
            <w:r>
              <w:rPr>
                <w:sz w:val="20"/>
                <w:szCs w:val="20"/>
              </w:rPr>
              <w:t>”</w:t>
            </w:r>
            <w:r>
              <w:rPr>
                <w:rFonts w:hAnsi="宋体"/>
                <w:sz w:val="20"/>
                <w:szCs w:val="20"/>
              </w:rPr>
              <w:t>原则，开展市、县（市、区）政务信息系统普查，在此基础上，建立政务信息资源目录，构建并完善政务数据资源体系，动态更新政务数据资源</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w:t>
            </w:r>
            <w:proofErr w:type="gramStart"/>
            <w:r>
              <w:rPr>
                <w:rFonts w:hAnsi="宋体"/>
                <w:sz w:val="20"/>
                <w:szCs w:val="20"/>
              </w:rPr>
              <w:t>经信委</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24</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按照国家和省政务信息资源标准规范进行政务信息资源的采集、存储、交换和共享工作。建立健全市县两级政务信息资源目录体系，对目录中所有无条件共享和有条件共享的数据资源实现全目录一站式共享。对暂未落地无法提供的数据资源，相关政务部门须提供书面盖章材料予以说明；对不在目录范围内，但属于</w:t>
            </w:r>
            <w:r>
              <w:rPr>
                <w:sz w:val="20"/>
                <w:szCs w:val="20"/>
              </w:rPr>
              <w:t>“</w:t>
            </w:r>
            <w:r>
              <w:rPr>
                <w:rFonts w:hAnsi="宋体"/>
                <w:sz w:val="20"/>
                <w:szCs w:val="20"/>
              </w:rPr>
              <w:t>一网通办</w:t>
            </w:r>
            <w:r>
              <w:rPr>
                <w:sz w:val="20"/>
                <w:szCs w:val="20"/>
              </w:rPr>
              <w:t>”</w:t>
            </w:r>
            <w:r>
              <w:rPr>
                <w:rFonts w:hAnsi="宋体"/>
                <w:sz w:val="20"/>
                <w:szCs w:val="20"/>
              </w:rPr>
              <w:t>所需的数据，一并归集</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w:t>
            </w:r>
            <w:proofErr w:type="gramStart"/>
            <w:r>
              <w:rPr>
                <w:rFonts w:hAnsi="宋体"/>
                <w:sz w:val="20"/>
                <w:szCs w:val="20"/>
              </w:rPr>
              <w:t>经信委</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25</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建立完善政务信息资源共享管理机制和工作评价机制，开展政务信息资源共享专项审计监督，加强对信息采集、共享、使用全过程的身份鉴别、授权管理和安全保障</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2019</w:t>
            </w:r>
            <w:r>
              <w:rPr>
                <w:rFonts w:hAnsi="宋体"/>
                <w:sz w:val="20"/>
                <w:szCs w:val="20"/>
              </w:rPr>
              <w:t>年</w:t>
            </w:r>
            <w:r>
              <w:rPr>
                <w:sz w:val="20"/>
                <w:szCs w:val="20"/>
              </w:rPr>
              <w:t>6</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w:t>
            </w:r>
            <w:proofErr w:type="gramStart"/>
            <w:r>
              <w:rPr>
                <w:rFonts w:hAnsi="宋体"/>
                <w:sz w:val="20"/>
                <w:szCs w:val="20"/>
              </w:rPr>
              <w:t>经信委</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val="restar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rFonts w:hAnsi="宋体"/>
                <w:b/>
                <w:bCs/>
                <w:sz w:val="20"/>
                <w:szCs w:val="20"/>
              </w:rPr>
              <w:t>做好政务服务信息系统改造接入</w:t>
            </w: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26</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基于</w:t>
            </w:r>
            <w:r>
              <w:rPr>
                <w:sz w:val="20"/>
                <w:szCs w:val="20"/>
              </w:rPr>
              <w:t>“</w:t>
            </w:r>
            <w:r>
              <w:rPr>
                <w:rFonts w:hAnsi="宋体"/>
                <w:sz w:val="20"/>
                <w:szCs w:val="20"/>
              </w:rPr>
              <w:t>自查</w:t>
            </w:r>
            <w:r>
              <w:rPr>
                <w:sz w:val="20"/>
                <w:szCs w:val="20"/>
              </w:rPr>
              <w:t>”</w:t>
            </w:r>
            <w:r>
              <w:rPr>
                <w:rFonts w:hAnsi="宋体"/>
                <w:sz w:val="20"/>
                <w:szCs w:val="20"/>
              </w:rPr>
              <w:t>和</w:t>
            </w:r>
            <w:r>
              <w:rPr>
                <w:sz w:val="20"/>
                <w:szCs w:val="20"/>
              </w:rPr>
              <w:t>“</w:t>
            </w:r>
            <w:r>
              <w:rPr>
                <w:rFonts w:hAnsi="宋体"/>
                <w:sz w:val="20"/>
                <w:szCs w:val="20"/>
              </w:rPr>
              <w:t>审计</w:t>
            </w:r>
            <w:r>
              <w:rPr>
                <w:sz w:val="20"/>
                <w:szCs w:val="20"/>
              </w:rPr>
              <w:t>”</w:t>
            </w:r>
            <w:r>
              <w:rPr>
                <w:rFonts w:hAnsi="宋体"/>
                <w:sz w:val="20"/>
                <w:szCs w:val="20"/>
              </w:rPr>
              <w:t>结果，各县（市、区）、功能区、市级部门加快完成政务服务信息系统的清理工作；推动分散隔离的政务信息系统加快整合形成</w:t>
            </w:r>
            <w:r>
              <w:rPr>
                <w:sz w:val="20"/>
                <w:szCs w:val="20"/>
              </w:rPr>
              <w:t>“</w:t>
            </w:r>
            <w:r>
              <w:rPr>
                <w:rFonts w:hAnsi="宋体"/>
                <w:sz w:val="20"/>
                <w:szCs w:val="20"/>
              </w:rPr>
              <w:t>大系统</w:t>
            </w:r>
            <w:r>
              <w:rPr>
                <w:sz w:val="20"/>
                <w:szCs w:val="20"/>
              </w:rPr>
              <w:t>”</w:t>
            </w:r>
            <w:r>
              <w:rPr>
                <w:rFonts w:hAnsi="宋体"/>
                <w:sz w:val="20"/>
                <w:szCs w:val="20"/>
              </w:rPr>
              <w:t>，杜绝以处室等内设机构名义存在的独立信息系统</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2019</w:t>
            </w:r>
            <w:r>
              <w:rPr>
                <w:rFonts w:hAnsi="宋体"/>
                <w:sz w:val="20"/>
                <w:szCs w:val="20"/>
              </w:rPr>
              <w:t>年</w:t>
            </w:r>
            <w:r>
              <w:rPr>
                <w:sz w:val="20"/>
                <w:szCs w:val="20"/>
              </w:rPr>
              <w:t>3</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w:t>
            </w:r>
            <w:proofErr w:type="gramStart"/>
            <w:r>
              <w:rPr>
                <w:rFonts w:hAnsi="宋体"/>
                <w:sz w:val="20"/>
                <w:szCs w:val="20"/>
              </w:rPr>
              <w:t>经信委</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b/>
                <w:bCs/>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27</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建立政务信息系统清单制度，加强清单式管理，对于新建政务信息系统预先审核，对政务信息资源不纳入全省政务信息资源目录体系和数据共享交换体系管理的，不予审批；对于未按要求进行改造对接的，不审批新项目，不拨付运</w:t>
            </w:r>
            <w:proofErr w:type="gramStart"/>
            <w:r>
              <w:rPr>
                <w:rFonts w:hAnsi="宋体"/>
                <w:sz w:val="20"/>
                <w:szCs w:val="20"/>
              </w:rPr>
              <w:t>维经费</w:t>
            </w:r>
            <w:proofErr w:type="gramEnd"/>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实时</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w:t>
            </w:r>
            <w:proofErr w:type="gramStart"/>
            <w:r>
              <w:rPr>
                <w:rFonts w:hAnsi="宋体"/>
                <w:sz w:val="20"/>
                <w:szCs w:val="20"/>
              </w:rPr>
              <w:t>经信委</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28</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按照</w:t>
            </w:r>
            <w:r>
              <w:rPr>
                <w:sz w:val="20"/>
                <w:szCs w:val="20"/>
              </w:rPr>
              <w:t>“</w:t>
            </w:r>
            <w:r>
              <w:rPr>
                <w:rFonts w:hAnsi="宋体"/>
                <w:sz w:val="20"/>
                <w:szCs w:val="20"/>
              </w:rPr>
              <w:t>谁建设系统、谁负责对接</w:t>
            </w:r>
            <w:r>
              <w:rPr>
                <w:sz w:val="20"/>
                <w:szCs w:val="20"/>
              </w:rPr>
              <w:t>”</w:t>
            </w:r>
            <w:r>
              <w:rPr>
                <w:rFonts w:hAnsi="宋体"/>
                <w:sz w:val="20"/>
                <w:szCs w:val="20"/>
              </w:rPr>
              <w:t>的原则，各级政务部门、政务服务大厅加快改造自有的业务系统，并与各级数据共享交换平台对接，实现数据互联互通，避免数据和业务</w:t>
            </w:r>
            <w:r>
              <w:rPr>
                <w:sz w:val="20"/>
                <w:szCs w:val="20"/>
              </w:rPr>
              <w:t>“</w:t>
            </w:r>
            <w:r>
              <w:rPr>
                <w:rFonts w:hAnsi="宋体"/>
                <w:sz w:val="20"/>
                <w:szCs w:val="20"/>
              </w:rPr>
              <w:t>两张皮</w:t>
            </w:r>
            <w:r>
              <w:rPr>
                <w:sz w:val="20"/>
                <w:szCs w:val="20"/>
              </w:rPr>
              <w:t>”</w:t>
            </w:r>
            <w:r>
              <w:rPr>
                <w:rFonts w:hAnsi="宋体"/>
                <w:sz w:val="20"/>
                <w:szCs w:val="20"/>
              </w:rPr>
              <w:t>，减少在不同系统中重复录入，提高基层窗口工作效率</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w:t>
            </w:r>
            <w:proofErr w:type="gramStart"/>
            <w:r>
              <w:rPr>
                <w:rFonts w:hAnsi="宋体"/>
                <w:sz w:val="20"/>
                <w:szCs w:val="20"/>
              </w:rPr>
              <w:t>经信委</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val="restar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rFonts w:hAnsi="宋体"/>
                <w:b/>
                <w:bCs/>
                <w:sz w:val="20"/>
                <w:szCs w:val="20"/>
              </w:rPr>
              <w:lastRenderedPageBreak/>
              <w:t>建成大数据共享交换平台</w:t>
            </w: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29</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按照国家标准和要求，加快建成市大数据共享交换平台，并统一</w:t>
            </w:r>
            <w:proofErr w:type="gramStart"/>
            <w:r>
              <w:rPr>
                <w:rFonts w:hAnsi="宋体"/>
                <w:sz w:val="20"/>
                <w:szCs w:val="20"/>
              </w:rPr>
              <w:t>接入省</w:t>
            </w:r>
            <w:proofErr w:type="gramEnd"/>
            <w:r>
              <w:rPr>
                <w:rFonts w:hAnsi="宋体"/>
                <w:sz w:val="20"/>
                <w:szCs w:val="20"/>
              </w:rPr>
              <w:t>数据共享交换平台，进一步推进省市两级数据资源共享</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w:t>
            </w:r>
            <w:proofErr w:type="gramStart"/>
            <w:r>
              <w:rPr>
                <w:rFonts w:hAnsi="宋体"/>
                <w:sz w:val="20"/>
                <w:szCs w:val="20"/>
              </w:rPr>
              <w:t>经信委</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30</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按照国家基础数据共享标准和规范要求，规范电子证照库、人口基础信息库、法人信息库、公用信用库等基础数据库建设及应用，全面摸清数据共享需求，加快电子证照应</w:t>
            </w:r>
            <w:proofErr w:type="gramStart"/>
            <w:r>
              <w:rPr>
                <w:rFonts w:hAnsi="宋体"/>
                <w:sz w:val="20"/>
                <w:szCs w:val="20"/>
              </w:rPr>
              <w:t>用推广</w:t>
            </w:r>
            <w:proofErr w:type="gramEnd"/>
            <w:r>
              <w:rPr>
                <w:rFonts w:hAnsi="宋体"/>
                <w:sz w:val="20"/>
                <w:szCs w:val="20"/>
              </w:rPr>
              <w:t>和跨部门、跨区域互认共享，简化业务流程、创新服务模式，切实解决跨地区、跨层级群众办事堵点问题，为</w:t>
            </w:r>
            <w:r>
              <w:rPr>
                <w:sz w:val="20"/>
                <w:szCs w:val="20"/>
              </w:rPr>
              <w:t>“</w:t>
            </w:r>
            <w:r>
              <w:rPr>
                <w:rFonts w:hAnsi="宋体"/>
                <w:sz w:val="20"/>
                <w:szCs w:val="20"/>
              </w:rPr>
              <w:t>不见面审批（服务）</w:t>
            </w:r>
            <w:r>
              <w:rPr>
                <w:sz w:val="20"/>
                <w:szCs w:val="20"/>
              </w:rPr>
              <w:t>”</w:t>
            </w:r>
            <w:r>
              <w:rPr>
                <w:rFonts w:hAnsi="宋体"/>
                <w:sz w:val="20"/>
                <w:szCs w:val="20"/>
              </w:rPr>
              <w:t>提供数据支撑</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w:t>
            </w:r>
            <w:proofErr w:type="gramStart"/>
            <w:r>
              <w:rPr>
                <w:rFonts w:hAnsi="宋体"/>
                <w:sz w:val="20"/>
                <w:szCs w:val="20"/>
              </w:rPr>
              <w:t>经信委</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val="restar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b/>
                <w:bCs/>
                <w:sz w:val="20"/>
                <w:szCs w:val="20"/>
              </w:rPr>
            </w:pPr>
            <w:r>
              <w:rPr>
                <w:rFonts w:hAnsi="宋体"/>
                <w:b/>
                <w:bCs/>
                <w:sz w:val="20"/>
                <w:szCs w:val="20"/>
              </w:rPr>
              <w:t>强化数据共享基础支撑</w:t>
            </w: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31</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建立健全政务信息资源数据采集、数据质量、目录分类管理、共享交换接口、共享交换服务、平台运行管理等方面的标准</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2019</w:t>
            </w:r>
            <w:r>
              <w:rPr>
                <w:rFonts w:hAnsi="宋体"/>
                <w:sz w:val="20"/>
                <w:szCs w:val="20"/>
              </w:rPr>
              <w:t>年</w:t>
            </w:r>
            <w:r>
              <w:rPr>
                <w:sz w:val="20"/>
                <w:szCs w:val="20"/>
              </w:rPr>
              <w:t>3</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w:t>
            </w:r>
            <w:proofErr w:type="gramStart"/>
            <w:r>
              <w:rPr>
                <w:rFonts w:hAnsi="宋体"/>
                <w:sz w:val="20"/>
                <w:szCs w:val="20"/>
              </w:rPr>
              <w:t>经信委</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b/>
                <w:bCs/>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32</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规范电子印章全流程管理，明确加盖电子印章的电子材料合法有效，全面实现部门间实时电子信息传递，真正实现数据共享</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2019</w:t>
            </w:r>
            <w:r>
              <w:rPr>
                <w:rFonts w:hAnsi="宋体"/>
                <w:sz w:val="20"/>
                <w:szCs w:val="20"/>
              </w:rPr>
              <w:t>年</w:t>
            </w:r>
            <w:r>
              <w:rPr>
                <w:sz w:val="20"/>
                <w:szCs w:val="20"/>
              </w:rPr>
              <w:t>6</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w:t>
            </w:r>
            <w:proofErr w:type="gramStart"/>
            <w:r>
              <w:rPr>
                <w:rFonts w:hAnsi="宋体"/>
                <w:sz w:val="20"/>
                <w:szCs w:val="20"/>
              </w:rPr>
              <w:t>经信委</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b/>
                <w:bCs/>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33</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按照国家电子证照业务技术规范制作和管理电子证照，上报电子证照目录数据，实现全国互信互认，切实解决企业和群众办事提交材料、证明多等问题</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2019</w:t>
            </w:r>
            <w:r>
              <w:rPr>
                <w:rFonts w:hAnsi="宋体"/>
                <w:sz w:val="20"/>
                <w:szCs w:val="20"/>
              </w:rPr>
              <w:t>年</w:t>
            </w:r>
            <w:r>
              <w:rPr>
                <w:sz w:val="20"/>
                <w:szCs w:val="20"/>
              </w:rPr>
              <w:t>6</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w:t>
            </w:r>
            <w:proofErr w:type="gramStart"/>
            <w:r>
              <w:rPr>
                <w:rFonts w:hAnsi="宋体"/>
                <w:sz w:val="20"/>
                <w:szCs w:val="20"/>
              </w:rPr>
              <w:t>经信委</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b/>
                <w:bCs/>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34</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全面推行电子化归档，建成电子档案统一管理平台，对政务服务事项办理过程中形成、获取的电子文件，按规范要求进行合理的分类、排序和存放，并保持内部的有机联系</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2019</w:t>
            </w:r>
            <w:r>
              <w:rPr>
                <w:rFonts w:hAnsi="宋体"/>
                <w:sz w:val="20"/>
                <w:szCs w:val="20"/>
              </w:rPr>
              <w:t>年</w:t>
            </w:r>
            <w:r>
              <w:rPr>
                <w:sz w:val="20"/>
                <w:szCs w:val="20"/>
              </w:rPr>
              <w:t>6</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市经信委、档案局</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b/>
                <w:bCs/>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35</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研究制定涉及</w:t>
            </w:r>
            <w:r>
              <w:rPr>
                <w:sz w:val="20"/>
                <w:szCs w:val="20"/>
              </w:rPr>
              <w:t>“</w:t>
            </w:r>
            <w:r>
              <w:rPr>
                <w:rFonts w:hAnsi="宋体"/>
                <w:sz w:val="20"/>
                <w:szCs w:val="20"/>
              </w:rPr>
              <w:t>一网、一门、一次</w:t>
            </w:r>
            <w:r>
              <w:rPr>
                <w:sz w:val="20"/>
                <w:szCs w:val="20"/>
              </w:rPr>
              <w:t>”</w:t>
            </w:r>
            <w:r>
              <w:rPr>
                <w:rFonts w:hAnsi="宋体"/>
                <w:sz w:val="20"/>
                <w:szCs w:val="20"/>
              </w:rPr>
              <w:t>项目建设立项审批、政府采购、绩效评价等管理办法，防止产生新的信息孤岛</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2019</w:t>
            </w:r>
            <w:r>
              <w:rPr>
                <w:rFonts w:hAnsi="宋体"/>
                <w:sz w:val="20"/>
                <w:szCs w:val="20"/>
              </w:rPr>
              <w:t>年</w:t>
            </w:r>
            <w:r>
              <w:rPr>
                <w:sz w:val="20"/>
                <w:szCs w:val="20"/>
              </w:rPr>
              <w:t>6</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w:t>
            </w:r>
            <w:proofErr w:type="gramStart"/>
            <w:r>
              <w:rPr>
                <w:rFonts w:hAnsi="宋体"/>
                <w:sz w:val="20"/>
                <w:szCs w:val="20"/>
              </w:rPr>
              <w:t>经信委</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val="restar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b/>
                <w:bCs/>
                <w:sz w:val="20"/>
                <w:szCs w:val="20"/>
              </w:rPr>
            </w:pPr>
            <w:r>
              <w:rPr>
                <w:rFonts w:hAnsi="宋体"/>
                <w:b/>
                <w:bCs/>
                <w:sz w:val="20"/>
                <w:szCs w:val="20"/>
              </w:rPr>
              <w:t>建设运行行政审批中</w:t>
            </w:r>
            <w:r>
              <w:rPr>
                <w:rFonts w:hAnsi="宋体"/>
                <w:b/>
                <w:bCs/>
                <w:sz w:val="20"/>
                <w:szCs w:val="20"/>
              </w:rPr>
              <w:lastRenderedPageBreak/>
              <w:t>介服务网上超市</w:t>
            </w: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lastRenderedPageBreak/>
              <w:t>36</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开发建设网上中介超市，建成中介服务网上交易平台，中介服务机构</w:t>
            </w:r>
            <w:r>
              <w:rPr>
                <w:sz w:val="20"/>
                <w:szCs w:val="20"/>
              </w:rPr>
              <w:t>“</w:t>
            </w:r>
            <w:r>
              <w:rPr>
                <w:rFonts w:hAnsi="宋体"/>
                <w:sz w:val="20"/>
                <w:szCs w:val="20"/>
              </w:rPr>
              <w:t>零门槛、零限制</w:t>
            </w:r>
            <w:r>
              <w:rPr>
                <w:sz w:val="20"/>
                <w:szCs w:val="20"/>
              </w:rPr>
              <w:t>”</w:t>
            </w:r>
            <w:r>
              <w:rPr>
                <w:rFonts w:hAnsi="宋体"/>
                <w:sz w:val="20"/>
                <w:szCs w:val="20"/>
              </w:rPr>
              <w:t>入驻，全面公开中介服务事项办理时限、工作流程、申报条件、收费标准，实现网上展示、网上竞价、网上中标、网上评价</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2019</w:t>
            </w:r>
            <w:r>
              <w:rPr>
                <w:rFonts w:hAnsi="宋体"/>
                <w:sz w:val="20"/>
                <w:szCs w:val="20"/>
              </w:rPr>
              <w:t>年</w:t>
            </w:r>
            <w:r>
              <w:rPr>
                <w:sz w:val="20"/>
                <w:szCs w:val="20"/>
              </w:rPr>
              <w:t>6</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roofErr w:type="gramStart"/>
            <w:r>
              <w:rPr>
                <w:rFonts w:hAnsi="宋体"/>
                <w:sz w:val="20"/>
                <w:szCs w:val="20"/>
              </w:rPr>
              <w:t>市发改委</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b/>
                <w:bCs/>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37</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强化中介服务监管，全面开展中介服务信用评价，建立健全中介服务机构退出机制</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2019</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roofErr w:type="gramStart"/>
            <w:r>
              <w:rPr>
                <w:rFonts w:hAnsi="宋体"/>
                <w:sz w:val="20"/>
                <w:szCs w:val="20"/>
              </w:rPr>
              <w:t>市发改委</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val="restar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b/>
                <w:bCs/>
                <w:sz w:val="20"/>
                <w:szCs w:val="20"/>
              </w:rPr>
            </w:pPr>
            <w:r>
              <w:rPr>
                <w:rFonts w:hAnsi="宋体"/>
                <w:b/>
                <w:bCs/>
                <w:sz w:val="20"/>
                <w:szCs w:val="20"/>
              </w:rPr>
              <w:lastRenderedPageBreak/>
              <w:t>推进事中事后监管信息</w:t>
            </w:r>
            <w:r>
              <w:rPr>
                <w:b/>
                <w:bCs/>
                <w:sz w:val="20"/>
                <w:szCs w:val="20"/>
              </w:rPr>
              <w:t>“</w:t>
            </w:r>
            <w:r>
              <w:rPr>
                <w:rFonts w:hAnsi="宋体"/>
                <w:b/>
                <w:bCs/>
                <w:sz w:val="20"/>
                <w:szCs w:val="20"/>
              </w:rPr>
              <w:t>一网通享</w:t>
            </w:r>
            <w:r>
              <w:rPr>
                <w:b/>
                <w:bCs/>
                <w:sz w:val="20"/>
                <w:szCs w:val="20"/>
              </w:rPr>
              <w:t>”</w:t>
            </w: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38</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积极推进跨部门</w:t>
            </w:r>
            <w:r>
              <w:rPr>
                <w:sz w:val="20"/>
                <w:szCs w:val="20"/>
              </w:rPr>
              <w:t>“</w:t>
            </w:r>
            <w:r>
              <w:rPr>
                <w:rFonts w:hAnsi="宋体"/>
                <w:sz w:val="20"/>
                <w:szCs w:val="20"/>
              </w:rPr>
              <w:t>双随机、</w:t>
            </w:r>
            <w:proofErr w:type="gramStart"/>
            <w:r>
              <w:rPr>
                <w:rFonts w:hAnsi="宋体"/>
                <w:sz w:val="20"/>
                <w:szCs w:val="20"/>
              </w:rPr>
              <w:t>一</w:t>
            </w:r>
            <w:proofErr w:type="gramEnd"/>
            <w:r>
              <w:rPr>
                <w:rFonts w:hAnsi="宋体"/>
                <w:sz w:val="20"/>
                <w:szCs w:val="20"/>
              </w:rPr>
              <w:t>公开</w:t>
            </w:r>
            <w:r>
              <w:rPr>
                <w:sz w:val="20"/>
                <w:szCs w:val="20"/>
              </w:rPr>
              <w:t>”</w:t>
            </w:r>
            <w:r>
              <w:rPr>
                <w:rFonts w:hAnsi="宋体"/>
                <w:sz w:val="20"/>
                <w:szCs w:val="20"/>
              </w:rPr>
              <w:t>监管信息共享和信用联合奖惩，依托</w:t>
            </w:r>
            <w:r>
              <w:rPr>
                <w:sz w:val="20"/>
                <w:szCs w:val="20"/>
              </w:rPr>
              <w:t>“</w:t>
            </w:r>
            <w:r>
              <w:rPr>
                <w:rFonts w:hAnsi="宋体"/>
                <w:sz w:val="20"/>
                <w:szCs w:val="20"/>
              </w:rPr>
              <w:t>信用中国</w:t>
            </w:r>
            <w:r>
              <w:rPr>
                <w:sz w:val="20"/>
                <w:szCs w:val="20"/>
              </w:rPr>
              <w:t>”</w:t>
            </w:r>
            <w:r>
              <w:rPr>
                <w:rFonts w:hAnsi="宋体"/>
                <w:sz w:val="20"/>
                <w:szCs w:val="20"/>
              </w:rPr>
              <w:t>网站和企业信用信息公示系统，提供登记备案、行政许可、行政处罚、经营异常名录、严重违法失信企业名单、监督检查、质量抽检等信用信息查询和共享服务</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2019</w:t>
            </w:r>
            <w:r>
              <w:rPr>
                <w:rFonts w:hAnsi="宋体"/>
                <w:sz w:val="20"/>
                <w:szCs w:val="20"/>
              </w:rPr>
              <w:t>年</w:t>
            </w:r>
            <w:r>
              <w:rPr>
                <w:sz w:val="20"/>
                <w:szCs w:val="20"/>
              </w:rPr>
              <w:t>6</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市经信委、工商局</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39</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推进事中事后监管信息与政务服务深度融合，整合市场监管相关数据资源，加强对市场环境的大数据监测分析和预测预警，推进线上线下一体化监管</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2019</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市经信委、工商局</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val="restar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rFonts w:hAnsi="宋体"/>
                <w:b/>
                <w:bCs/>
                <w:sz w:val="20"/>
                <w:szCs w:val="20"/>
              </w:rPr>
              <w:t>加强数据共享安全保障</w:t>
            </w: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40</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研究制定数据安全管理办法，明确数据采集、传输、存储、使用、共享、开放等环节安全保障的措施、责任主体和具体要求</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2019</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w:t>
            </w:r>
            <w:proofErr w:type="gramStart"/>
            <w:r>
              <w:rPr>
                <w:rFonts w:hAnsi="宋体"/>
                <w:sz w:val="20"/>
                <w:szCs w:val="20"/>
              </w:rPr>
              <w:t>经信委</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b/>
                <w:bCs/>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41</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强化数据使用方责任，加强共享数据使用全过程管理，确保数据安全。提高电子政务外网、数据共享交换平台和政务服务平台的安全防护能力</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实时</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w:t>
            </w:r>
            <w:proofErr w:type="gramStart"/>
            <w:r>
              <w:rPr>
                <w:rFonts w:hAnsi="宋体"/>
                <w:sz w:val="20"/>
                <w:szCs w:val="20"/>
              </w:rPr>
              <w:t>经信委</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42</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推进政务信息资源共享、风险评估和安全审查，强化应急预案管理，切实做好数据安全事件的应急处置</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实时</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w:t>
            </w:r>
            <w:proofErr w:type="gramStart"/>
            <w:r>
              <w:rPr>
                <w:rFonts w:hAnsi="宋体"/>
                <w:sz w:val="20"/>
                <w:szCs w:val="20"/>
              </w:rPr>
              <w:t>经信委</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43</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制定完善个人和市场主体隐私信息保护的管理办法</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2019</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w:t>
            </w:r>
            <w:proofErr w:type="gramStart"/>
            <w:r>
              <w:rPr>
                <w:rFonts w:hAnsi="宋体"/>
                <w:sz w:val="20"/>
                <w:szCs w:val="20"/>
              </w:rPr>
              <w:t>经信委</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val="restar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rFonts w:hAnsi="宋体"/>
                <w:b/>
                <w:bCs/>
                <w:sz w:val="20"/>
                <w:szCs w:val="20"/>
              </w:rPr>
              <w:t>推动实体大厅</w:t>
            </w:r>
            <w:r>
              <w:rPr>
                <w:b/>
                <w:bCs/>
                <w:sz w:val="20"/>
                <w:szCs w:val="20"/>
              </w:rPr>
              <w:t>“</w:t>
            </w:r>
            <w:r>
              <w:rPr>
                <w:rFonts w:hAnsi="宋体"/>
                <w:b/>
                <w:bCs/>
                <w:sz w:val="20"/>
                <w:szCs w:val="20"/>
              </w:rPr>
              <w:t>多门</w:t>
            </w:r>
            <w:r>
              <w:rPr>
                <w:b/>
                <w:bCs/>
                <w:sz w:val="20"/>
                <w:szCs w:val="20"/>
              </w:rPr>
              <w:t>”</w:t>
            </w:r>
            <w:r>
              <w:rPr>
                <w:rFonts w:hAnsi="宋体"/>
                <w:b/>
                <w:bCs/>
                <w:sz w:val="20"/>
                <w:szCs w:val="20"/>
              </w:rPr>
              <w:t>变</w:t>
            </w:r>
            <w:r>
              <w:rPr>
                <w:b/>
                <w:bCs/>
                <w:sz w:val="20"/>
                <w:szCs w:val="20"/>
              </w:rPr>
              <w:t>“</w:t>
            </w:r>
            <w:r>
              <w:rPr>
                <w:rFonts w:hAnsi="宋体"/>
                <w:b/>
                <w:bCs/>
                <w:sz w:val="20"/>
                <w:szCs w:val="20"/>
              </w:rPr>
              <w:t>一</w:t>
            </w:r>
            <w:r>
              <w:rPr>
                <w:rFonts w:hAnsi="宋体"/>
                <w:b/>
                <w:bCs/>
                <w:sz w:val="20"/>
                <w:szCs w:val="20"/>
              </w:rPr>
              <w:lastRenderedPageBreak/>
              <w:t>门</w:t>
            </w:r>
            <w:r>
              <w:rPr>
                <w:b/>
                <w:bCs/>
                <w:sz w:val="20"/>
                <w:szCs w:val="20"/>
              </w:rPr>
              <w:t>”</w:t>
            </w: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lastRenderedPageBreak/>
              <w:t>44</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优化提升政务服务大厅</w:t>
            </w:r>
            <w:r>
              <w:rPr>
                <w:sz w:val="20"/>
                <w:szCs w:val="20"/>
              </w:rPr>
              <w:t>“</w:t>
            </w:r>
            <w:r>
              <w:rPr>
                <w:rFonts w:hAnsi="宋体"/>
                <w:sz w:val="20"/>
                <w:szCs w:val="20"/>
              </w:rPr>
              <w:t>一站式</w:t>
            </w:r>
            <w:r>
              <w:rPr>
                <w:sz w:val="20"/>
                <w:szCs w:val="20"/>
              </w:rPr>
              <w:t>”</w:t>
            </w:r>
            <w:r>
              <w:rPr>
                <w:rFonts w:hAnsi="宋体"/>
                <w:sz w:val="20"/>
                <w:szCs w:val="20"/>
              </w:rPr>
              <w:t>功能，将垂直管理部门在本行政区域办理的政务服务事项纳入综合性政务大厅集中办理，进一步深化审批服务事项</w:t>
            </w:r>
            <w:r>
              <w:rPr>
                <w:sz w:val="20"/>
                <w:szCs w:val="20"/>
              </w:rPr>
              <w:t>“</w:t>
            </w:r>
            <w:r>
              <w:rPr>
                <w:rFonts w:hAnsi="宋体"/>
                <w:sz w:val="20"/>
                <w:szCs w:val="20"/>
              </w:rPr>
              <w:t>三集中三到位</w:t>
            </w:r>
            <w:r>
              <w:rPr>
                <w:sz w:val="20"/>
                <w:szCs w:val="20"/>
              </w:rPr>
              <w:t>”</w:t>
            </w:r>
            <w:r>
              <w:rPr>
                <w:rFonts w:hAnsi="宋体"/>
                <w:sz w:val="20"/>
                <w:szCs w:val="20"/>
              </w:rPr>
              <w:t>，实现企业和群众必须到现场办理的事项</w:t>
            </w:r>
            <w:r>
              <w:rPr>
                <w:sz w:val="20"/>
                <w:szCs w:val="20"/>
              </w:rPr>
              <w:t>“</w:t>
            </w:r>
            <w:r>
              <w:rPr>
                <w:rFonts w:hAnsi="宋体"/>
                <w:sz w:val="20"/>
                <w:szCs w:val="20"/>
              </w:rPr>
              <w:t>只进一扇门</w:t>
            </w:r>
            <w:r>
              <w:rPr>
                <w:sz w:val="20"/>
                <w:szCs w:val="20"/>
              </w:rPr>
              <w:t>”</w:t>
            </w:r>
            <w:r>
              <w:rPr>
                <w:rFonts w:hAnsi="宋体"/>
                <w:sz w:val="20"/>
                <w:szCs w:val="20"/>
              </w:rPr>
              <w:t>。除因安全等特殊原因外，原则上不再保留各地政府部门单独设立的服务大厅</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10</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市审改办、法制办、政务办</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45</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通过预约、轮休等办法，为企业和群众办事提供错时、延时服务和节假日受理、办理通道，积极探索实行</w:t>
            </w:r>
            <w:r>
              <w:rPr>
                <w:sz w:val="20"/>
                <w:szCs w:val="20"/>
              </w:rPr>
              <w:t>“5+X”</w:t>
            </w:r>
            <w:r>
              <w:rPr>
                <w:rFonts w:hAnsi="宋体"/>
                <w:sz w:val="20"/>
                <w:szCs w:val="20"/>
              </w:rPr>
              <w:t>工作日模式</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2019</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市政务办</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val="restar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rFonts w:hAnsi="宋体"/>
                <w:b/>
                <w:bCs/>
                <w:sz w:val="20"/>
                <w:szCs w:val="20"/>
              </w:rPr>
              <w:lastRenderedPageBreak/>
              <w:t>推动</w:t>
            </w:r>
            <w:r>
              <w:rPr>
                <w:b/>
                <w:bCs/>
                <w:sz w:val="20"/>
                <w:szCs w:val="20"/>
              </w:rPr>
              <w:t>“</w:t>
            </w:r>
            <w:r>
              <w:rPr>
                <w:rFonts w:hAnsi="宋体"/>
                <w:b/>
                <w:bCs/>
                <w:sz w:val="20"/>
                <w:szCs w:val="20"/>
              </w:rPr>
              <w:t>一窗受理</w:t>
            </w:r>
            <w:r>
              <w:rPr>
                <w:b/>
                <w:bCs/>
                <w:sz w:val="20"/>
                <w:szCs w:val="20"/>
              </w:rPr>
              <w:t>”</w:t>
            </w:r>
            <w:r>
              <w:rPr>
                <w:rFonts w:hAnsi="宋体"/>
                <w:b/>
                <w:bCs/>
                <w:sz w:val="20"/>
                <w:szCs w:val="20"/>
              </w:rPr>
              <w:t>集成服务</w:t>
            </w: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46</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按照试点先行，分类、分层级推进的要求，在市县两级开设</w:t>
            </w:r>
            <w:r>
              <w:rPr>
                <w:sz w:val="20"/>
                <w:szCs w:val="20"/>
              </w:rPr>
              <w:t>“3550”</w:t>
            </w:r>
            <w:r>
              <w:rPr>
                <w:rFonts w:hAnsi="宋体"/>
                <w:sz w:val="20"/>
                <w:szCs w:val="20"/>
              </w:rPr>
              <w:t>集成服务窗口，实现企业开办、不动产登记、企业施工许可并联审批集成服务</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10</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市政务办、工商局、国土局、建设局</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b/>
                <w:bCs/>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47</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进一步整合各部门事项，探索设立企业开办类、基础建设项目类、社会事业类等综合窗口，逐步做到</w:t>
            </w:r>
            <w:r>
              <w:rPr>
                <w:sz w:val="20"/>
                <w:szCs w:val="20"/>
              </w:rPr>
              <w:t>“</w:t>
            </w:r>
            <w:r>
              <w:rPr>
                <w:rFonts w:hAnsi="宋体"/>
                <w:sz w:val="20"/>
                <w:szCs w:val="20"/>
              </w:rPr>
              <w:t>前台综合受理、后台分类审批、</w:t>
            </w:r>
            <w:r>
              <w:rPr>
                <w:rFonts w:hAnsi="宋体" w:hint="eastAsia"/>
                <w:sz w:val="20"/>
                <w:szCs w:val="20"/>
              </w:rPr>
              <w:t>综合</w:t>
            </w:r>
            <w:r>
              <w:rPr>
                <w:rFonts w:hAnsi="宋体"/>
                <w:sz w:val="20"/>
                <w:szCs w:val="20"/>
              </w:rPr>
              <w:t>窗口出件</w:t>
            </w:r>
            <w:r>
              <w:rPr>
                <w:sz w:val="20"/>
                <w:szCs w:val="20"/>
              </w:rPr>
              <w:t>”</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市政务办</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48</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镇村两级开设全科窗口，实现</w:t>
            </w:r>
            <w:r>
              <w:rPr>
                <w:sz w:val="20"/>
                <w:szCs w:val="20"/>
              </w:rPr>
              <w:t>“</w:t>
            </w:r>
            <w:proofErr w:type="gramStart"/>
            <w:r>
              <w:rPr>
                <w:rFonts w:hAnsi="宋体"/>
                <w:sz w:val="20"/>
                <w:szCs w:val="20"/>
              </w:rPr>
              <w:t>一</w:t>
            </w:r>
            <w:proofErr w:type="gramEnd"/>
            <w:r>
              <w:rPr>
                <w:rFonts w:hAnsi="宋体"/>
                <w:sz w:val="20"/>
                <w:szCs w:val="20"/>
              </w:rPr>
              <w:t>窗式受理、一站式办结</w:t>
            </w:r>
            <w:r>
              <w:rPr>
                <w:sz w:val="20"/>
                <w:szCs w:val="20"/>
              </w:rPr>
              <w:t>”</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市政务办</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val="restar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rFonts w:hAnsi="宋体"/>
                <w:b/>
                <w:bCs/>
                <w:sz w:val="20"/>
                <w:szCs w:val="20"/>
              </w:rPr>
              <w:t>推进政务服务标准化</w:t>
            </w: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49</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全面梳理教育、医疗、住房、社保、民政、扶贫、公共法律服务等与群众日常生产生活密切相关的公共服务事项，按照</w:t>
            </w:r>
            <w:proofErr w:type="gramStart"/>
            <w:r>
              <w:rPr>
                <w:rFonts w:hAnsi="宋体"/>
                <w:sz w:val="20"/>
                <w:szCs w:val="20"/>
              </w:rPr>
              <w:t>省规范</w:t>
            </w:r>
            <w:proofErr w:type="gramEnd"/>
            <w:r>
              <w:rPr>
                <w:rFonts w:hAnsi="宋体"/>
                <w:sz w:val="20"/>
                <w:szCs w:val="20"/>
              </w:rPr>
              <w:t>标准</w:t>
            </w:r>
            <w:r>
              <w:rPr>
                <w:rFonts w:hAnsi="宋体" w:hint="eastAsia"/>
                <w:sz w:val="20"/>
                <w:szCs w:val="20"/>
              </w:rPr>
              <w:t>及“三级四同”原则</w:t>
            </w:r>
            <w:r>
              <w:rPr>
                <w:rFonts w:hAnsi="宋体"/>
                <w:sz w:val="20"/>
                <w:szCs w:val="20"/>
              </w:rPr>
              <w:t>，编制市县乡村四级标准化公共服务事项清单和办事指南</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10</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市质监局、审改办、政务办</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50</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行政权力事项和公共服务事项目录应当在江苏政务服务网（含江苏政务服务网的移动互联网应用程序）公布；市级有关部门经报省级行政主管部门同意后，对市</w:t>
            </w:r>
            <w:proofErr w:type="gramStart"/>
            <w:r>
              <w:rPr>
                <w:rFonts w:hAnsi="宋体"/>
                <w:sz w:val="20"/>
                <w:szCs w:val="20"/>
              </w:rPr>
              <w:t>设行政</w:t>
            </w:r>
            <w:proofErr w:type="gramEnd"/>
            <w:r>
              <w:rPr>
                <w:rFonts w:hAnsi="宋体"/>
                <w:sz w:val="20"/>
                <w:szCs w:val="20"/>
              </w:rPr>
              <w:t>权力事项和公共服务事项目录依法进行动态调整，审改部门负责对事项目录的动态调整进行随机抽查和监督</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市质监局、审改办、政务办</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t>51</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市县政府门户网站、各级部门网站、各级政务服务中心网站、实体大厅、江苏政务服务网要实现政务服务事项信息</w:t>
            </w:r>
            <w:r>
              <w:rPr>
                <w:sz w:val="20"/>
                <w:szCs w:val="20"/>
              </w:rPr>
              <w:t>“</w:t>
            </w:r>
            <w:r>
              <w:rPr>
                <w:rFonts w:hAnsi="宋体"/>
                <w:sz w:val="20"/>
                <w:szCs w:val="20"/>
              </w:rPr>
              <w:t>五位一体</w:t>
            </w:r>
            <w:r>
              <w:rPr>
                <w:sz w:val="20"/>
                <w:szCs w:val="20"/>
              </w:rPr>
              <w:t>”</w:t>
            </w:r>
            <w:r>
              <w:rPr>
                <w:rFonts w:hAnsi="宋体"/>
                <w:sz w:val="20"/>
                <w:szCs w:val="20"/>
              </w:rPr>
              <w:t>，政务服务事项目录、办事指南、办件查询公示等一数一源，线上线</w:t>
            </w:r>
            <w:proofErr w:type="gramStart"/>
            <w:r>
              <w:rPr>
                <w:rFonts w:hAnsi="宋体"/>
                <w:sz w:val="20"/>
                <w:szCs w:val="20"/>
              </w:rPr>
              <w:t>下信息</w:t>
            </w:r>
            <w:proofErr w:type="gramEnd"/>
            <w:r>
              <w:rPr>
                <w:rFonts w:hAnsi="宋体"/>
                <w:sz w:val="20"/>
                <w:szCs w:val="20"/>
              </w:rPr>
              <w:t>一致</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10</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市政务办、</w:t>
            </w:r>
            <w:proofErr w:type="gramStart"/>
            <w:r>
              <w:rPr>
                <w:rFonts w:hAnsi="宋体"/>
                <w:sz w:val="20"/>
                <w:szCs w:val="20"/>
              </w:rPr>
              <w:t>经信委</w:t>
            </w:r>
            <w:proofErr w:type="gramEnd"/>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val="restart"/>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rFonts w:hAnsi="宋体"/>
                <w:b/>
                <w:bCs/>
                <w:sz w:val="20"/>
                <w:szCs w:val="20"/>
              </w:rPr>
              <w:t>持续开展</w:t>
            </w:r>
            <w:r>
              <w:rPr>
                <w:b/>
                <w:bCs/>
                <w:sz w:val="20"/>
                <w:szCs w:val="20"/>
              </w:rPr>
              <w:t>“</w:t>
            </w:r>
            <w:r>
              <w:rPr>
                <w:rFonts w:hAnsi="宋体"/>
                <w:b/>
                <w:bCs/>
                <w:sz w:val="20"/>
                <w:szCs w:val="20"/>
              </w:rPr>
              <w:t>减证便</w:t>
            </w:r>
            <w:r>
              <w:rPr>
                <w:rFonts w:hAnsi="宋体"/>
                <w:b/>
                <w:bCs/>
                <w:sz w:val="20"/>
                <w:szCs w:val="20"/>
              </w:rPr>
              <w:lastRenderedPageBreak/>
              <w:t>民</w:t>
            </w:r>
            <w:r>
              <w:rPr>
                <w:b/>
                <w:bCs/>
                <w:sz w:val="20"/>
                <w:szCs w:val="20"/>
              </w:rPr>
              <w:t>”</w:t>
            </w:r>
            <w:r>
              <w:rPr>
                <w:rFonts w:hAnsi="宋体"/>
                <w:b/>
                <w:bCs/>
                <w:sz w:val="20"/>
                <w:szCs w:val="20"/>
              </w:rPr>
              <w:t>行动</w:t>
            </w: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r>
              <w:rPr>
                <w:sz w:val="20"/>
                <w:szCs w:val="20"/>
              </w:rPr>
              <w:lastRenderedPageBreak/>
              <w:t>52</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各地、各部门全面梳理排查本行政区域内、本部门实施的证明事项，本着尽可能取消的原则，全面清理烦扰企业和群众的</w:t>
            </w:r>
            <w:r>
              <w:rPr>
                <w:sz w:val="20"/>
                <w:szCs w:val="20"/>
              </w:rPr>
              <w:t>“</w:t>
            </w:r>
            <w:r>
              <w:rPr>
                <w:rFonts w:hAnsi="宋体"/>
                <w:sz w:val="20"/>
                <w:szCs w:val="20"/>
              </w:rPr>
              <w:t>奇葩</w:t>
            </w:r>
            <w:r>
              <w:rPr>
                <w:sz w:val="20"/>
                <w:szCs w:val="20"/>
              </w:rPr>
              <w:t>”</w:t>
            </w:r>
            <w:r>
              <w:rPr>
                <w:rFonts w:hAnsi="宋体"/>
                <w:sz w:val="20"/>
                <w:szCs w:val="20"/>
              </w:rPr>
              <w:t>证明、循环证明、重复证明等各类无谓证明。对市级、县（市、区）自行设定的证明事项，除地方性法规设定的外，最迟于</w:t>
            </w:r>
            <w:r>
              <w:rPr>
                <w:sz w:val="20"/>
                <w:szCs w:val="20"/>
              </w:rPr>
              <w:t>2018</w:t>
            </w:r>
            <w:r>
              <w:rPr>
                <w:rFonts w:hAnsi="宋体"/>
                <w:sz w:val="20"/>
                <w:szCs w:val="20"/>
              </w:rPr>
              <w:t>年年底前</w:t>
            </w:r>
            <w:r>
              <w:rPr>
                <w:rFonts w:hAnsi="宋体"/>
                <w:sz w:val="20"/>
                <w:szCs w:val="20"/>
              </w:rPr>
              <w:lastRenderedPageBreak/>
              <w:t>取消，对地方性法规设定的证明事项，也要根据实际情况，尽可能予以取消</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lastRenderedPageBreak/>
              <w:t>2018</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市法制办</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r w:rsidR="000C4AE9" w:rsidTr="00A8099F">
        <w:trPr>
          <w:jc w:val="center"/>
        </w:trPr>
        <w:tc>
          <w:tcPr>
            <w:tcW w:w="699" w:type="dxa"/>
            <w:vMerge/>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sz w:val="20"/>
                <w:szCs w:val="20"/>
              </w:rPr>
            </w:pPr>
          </w:p>
        </w:tc>
        <w:tc>
          <w:tcPr>
            <w:tcW w:w="61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center"/>
              <w:rPr>
                <w:rFonts w:hint="eastAsia"/>
                <w:sz w:val="20"/>
                <w:szCs w:val="20"/>
              </w:rPr>
            </w:pPr>
            <w:r>
              <w:rPr>
                <w:sz w:val="20"/>
                <w:szCs w:val="20"/>
              </w:rPr>
              <w:t>53</w:t>
            </w:r>
          </w:p>
        </w:tc>
        <w:tc>
          <w:tcPr>
            <w:tcW w:w="7788"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年底前，公布取消和保留的证明事项清单，对确需保留的证明事项要逐项列明设定依据、索要单位、开具单位、办理指南等，严格实行清单式管理</w:t>
            </w:r>
          </w:p>
        </w:tc>
        <w:tc>
          <w:tcPr>
            <w:tcW w:w="99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sz w:val="20"/>
                <w:szCs w:val="20"/>
              </w:rPr>
              <w:t>2018</w:t>
            </w:r>
            <w:r>
              <w:rPr>
                <w:rFonts w:hAnsi="宋体"/>
                <w:sz w:val="20"/>
                <w:szCs w:val="20"/>
              </w:rPr>
              <w:t>年</w:t>
            </w:r>
            <w:r>
              <w:rPr>
                <w:sz w:val="20"/>
                <w:szCs w:val="20"/>
              </w:rPr>
              <w:t>12</w:t>
            </w:r>
            <w:r>
              <w:rPr>
                <w:rFonts w:hAnsi="宋体"/>
                <w:sz w:val="20"/>
                <w:szCs w:val="20"/>
              </w:rPr>
              <w:t>月底前</w:t>
            </w:r>
          </w:p>
        </w:tc>
        <w:tc>
          <w:tcPr>
            <w:tcW w:w="110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市法制办</w:t>
            </w:r>
          </w:p>
        </w:tc>
        <w:tc>
          <w:tcPr>
            <w:tcW w:w="22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r>
              <w:rPr>
                <w:rFonts w:hAnsi="宋体"/>
                <w:sz w:val="20"/>
                <w:szCs w:val="20"/>
              </w:rPr>
              <w:t>市各有关部门，各县（市、区）人民政府、各功能区管委会</w:t>
            </w:r>
          </w:p>
        </w:tc>
        <w:tc>
          <w:tcPr>
            <w:tcW w:w="63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0C4AE9" w:rsidRDefault="000C4AE9" w:rsidP="000C4AE9">
            <w:pPr>
              <w:jc w:val="left"/>
              <w:rPr>
                <w:sz w:val="20"/>
                <w:szCs w:val="20"/>
              </w:rPr>
            </w:pPr>
          </w:p>
        </w:tc>
      </w:tr>
    </w:tbl>
    <w:p w:rsidR="000C4AE9" w:rsidRDefault="000C4AE9" w:rsidP="000C4AE9"/>
    <w:p w:rsidR="000C4AE9" w:rsidRPr="00A67020" w:rsidRDefault="000C4AE9" w:rsidP="000C4AE9">
      <w:pPr>
        <w:rPr>
          <w:rFonts w:hAnsi="宋体" w:hint="eastAsia"/>
          <w:w w:val="95"/>
          <w:sz w:val="24"/>
          <w:szCs w:val="21"/>
        </w:rPr>
      </w:pPr>
    </w:p>
    <w:p w:rsidR="000C4AE9" w:rsidRPr="00A67020" w:rsidRDefault="000C4AE9" w:rsidP="000C4AE9">
      <w:pPr>
        <w:rPr>
          <w:rFonts w:hAnsi="宋体"/>
          <w:w w:val="95"/>
          <w:sz w:val="24"/>
          <w:szCs w:val="21"/>
        </w:rPr>
      </w:pPr>
    </w:p>
    <w:p w:rsidR="0002514A" w:rsidRPr="000C4AE9" w:rsidRDefault="0002514A" w:rsidP="000C4AE9"/>
    <w:sectPr w:rsidR="0002514A" w:rsidRPr="000C4AE9" w:rsidSect="00E00E03">
      <w:pgSz w:w="16838" w:h="11906" w:orient="landscape"/>
      <w:pgMar w:top="1797" w:right="1440" w:bottom="1797" w:left="1440" w:header="851" w:footer="992" w:gutter="0"/>
      <w:cols w:space="425"/>
      <w:docGrid w:type="linesAndChar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C4AE9"/>
    <w:rsid w:val="00001EC4"/>
    <w:rsid w:val="00004751"/>
    <w:rsid w:val="00013960"/>
    <w:rsid w:val="0001535E"/>
    <w:rsid w:val="000218EE"/>
    <w:rsid w:val="000236CC"/>
    <w:rsid w:val="00024D1C"/>
    <w:rsid w:val="0002514A"/>
    <w:rsid w:val="00025275"/>
    <w:rsid w:val="00026773"/>
    <w:rsid w:val="0002708D"/>
    <w:rsid w:val="00033087"/>
    <w:rsid w:val="0003589E"/>
    <w:rsid w:val="00036426"/>
    <w:rsid w:val="0003753B"/>
    <w:rsid w:val="000401FF"/>
    <w:rsid w:val="0004126B"/>
    <w:rsid w:val="00042A09"/>
    <w:rsid w:val="00044D58"/>
    <w:rsid w:val="000532A3"/>
    <w:rsid w:val="00053369"/>
    <w:rsid w:val="000569FD"/>
    <w:rsid w:val="00061930"/>
    <w:rsid w:val="00063685"/>
    <w:rsid w:val="00064CFF"/>
    <w:rsid w:val="0006543E"/>
    <w:rsid w:val="00065757"/>
    <w:rsid w:val="00066835"/>
    <w:rsid w:val="00072371"/>
    <w:rsid w:val="00073989"/>
    <w:rsid w:val="000778D4"/>
    <w:rsid w:val="00080B18"/>
    <w:rsid w:val="0008315E"/>
    <w:rsid w:val="00087FAB"/>
    <w:rsid w:val="000932BD"/>
    <w:rsid w:val="00095251"/>
    <w:rsid w:val="00096AB3"/>
    <w:rsid w:val="00096EC4"/>
    <w:rsid w:val="000A0F2A"/>
    <w:rsid w:val="000A3465"/>
    <w:rsid w:val="000A5529"/>
    <w:rsid w:val="000B251E"/>
    <w:rsid w:val="000B4739"/>
    <w:rsid w:val="000B48C1"/>
    <w:rsid w:val="000B7805"/>
    <w:rsid w:val="000C4AE9"/>
    <w:rsid w:val="000C579E"/>
    <w:rsid w:val="000D0DC0"/>
    <w:rsid w:val="000D1110"/>
    <w:rsid w:val="000D50AA"/>
    <w:rsid w:val="000D78E7"/>
    <w:rsid w:val="000E1119"/>
    <w:rsid w:val="000E1356"/>
    <w:rsid w:val="000E2B38"/>
    <w:rsid w:val="000E2F4A"/>
    <w:rsid w:val="000E3497"/>
    <w:rsid w:val="000E4465"/>
    <w:rsid w:val="000E5A49"/>
    <w:rsid w:val="000E5D48"/>
    <w:rsid w:val="000E652D"/>
    <w:rsid w:val="000E69DC"/>
    <w:rsid w:val="000F38D8"/>
    <w:rsid w:val="000F4FB3"/>
    <w:rsid w:val="00103D3F"/>
    <w:rsid w:val="00103F1C"/>
    <w:rsid w:val="0010473C"/>
    <w:rsid w:val="00115237"/>
    <w:rsid w:val="00125C55"/>
    <w:rsid w:val="0013226A"/>
    <w:rsid w:val="00133EBE"/>
    <w:rsid w:val="00134C1D"/>
    <w:rsid w:val="001370DE"/>
    <w:rsid w:val="0013763B"/>
    <w:rsid w:val="00137645"/>
    <w:rsid w:val="00141727"/>
    <w:rsid w:val="0014526D"/>
    <w:rsid w:val="001475FD"/>
    <w:rsid w:val="00150258"/>
    <w:rsid w:val="00150270"/>
    <w:rsid w:val="00150C9E"/>
    <w:rsid w:val="0015250C"/>
    <w:rsid w:val="001537DD"/>
    <w:rsid w:val="0015753A"/>
    <w:rsid w:val="001617E2"/>
    <w:rsid w:val="0016219C"/>
    <w:rsid w:val="00170487"/>
    <w:rsid w:val="001705F3"/>
    <w:rsid w:val="00171A4F"/>
    <w:rsid w:val="00171B70"/>
    <w:rsid w:val="001743A4"/>
    <w:rsid w:val="00182B8F"/>
    <w:rsid w:val="00183E93"/>
    <w:rsid w:val="001870C3"/>
    <w:rsid w:val="0018776B"/>
    <w:rsid w:val="00192B0A"/>
    <w:rsid w:val="00193E4A"/>
    <w:rsid w:val="0019516E"/>
    <w:rsid w:val="00196162"/>
    <w:rsid w:val="001961FE"/>
    <w:rsid w:val="001964FC"/>
    <w:rsid w:val="001A1747"/>
    <w:rsid w:val="001A2035"/>
    <w:rsid w:val="001A32AB"/>
    <w:rsid w:val="001A3E89"/>
    <w:rsid w:val="001A5ACC"/>
    <w:rsid w:val="001A6254"/>
    <w:rsid w:val="001A63DD"/>
    <w:rsid w:val="001A689B"/>
    <w:rsid w:val="001A7F6B"/>
    <w:rsid w:val="001B5474"/>
    <w:rsid w:val="001D0B39"/>
    <w:rsid w:val="001D178A"/>
    <w:rsid w:val="001D2B17"/>
    <w:rsid w:val="001D53C5"/>
    <w:rsid w:val="001D5E9A"/>
    <w:rsid w:val="001D6820"/>
    <w:rsid w:val="001E1BF6"/>
    <w:rsid w:val="001E3F5C"/>
    <w:rsid w:val="001E5138"/>
    <w:rsid w:val="001E5990"/>
    <w:rsid w:val="001E60A2"/>
    <w:rsid w:val="001E7376"/>
    <w:rsid w:val="001F090A"/>
    <w:rsid w:val="001F0B66"/>
    <w:rsid w:val="001F1751"/>
    <w:rsid w:val="0020554B"/>
    <w:rsid w:val="00207AAD"/>
    <w:rsid w:val="00211EBB"/>
    <w:rsid w:val="00215992"/>
    <w:rsid w:val="00216021"/>
    <w:rsid w:val="0022521C"/>
    <w:rsid w:val="002256A3"/>
    <w:rsid w:val="00233077"/>
    <w:rsid w:val="00235B3D"/>
    <w:rsid w:val="002417BA"/>
    <w:rsid w:val="002435F0"/>
    <w:rsid w:val="00247CBF"/>
    <w:rsid w:val="0025258E"/>
    <w:rsid w:val="00252E56"/>
    <w:rsid w:val="002556E1"/>
    <w:rsid w:val="00256399"/>
    <w:rsid w:val="00257BDF"/>
    <w:rsid w:val="0026367C"/>
    <w:rsid w:val="00263C68"/>
    <w:rsid w:val="00264A02"/>
    <w:rsid w:val="002650DB"/>
    <w:rsid w:val="002656EB"/>
    <w:rsid w:val="00267E61"/>
    <w:rsid w:val="002721C3"/>
    <w:rsid w:val="0027792B"/>
    <w:rsid w:val="00280287"/>
    <w:rsid w:val="002839FA"/>
    <w:rsid w:val="00284A35"/>
    <w:rsid w:val="002852DB"/>
    <w:rsid w:val="00286E8E"/>
    <w:rsid w:val="00287CD0"/>
    <w:rsid w:val="00291F35"/>
    <w:rsid w:val="00294302"/>
    <w:rsid w:val="002A4DBE"/>
    <w:rsid w:val="002A6785"/>
    <w:rsid w:val="002A76C0"/>
    <w:rsid w:val="002B1095"/>
    <w:rsid w:val="002B1E72"/>
    <w:rsid w:val="002B257D"/>
    <w:rsid w:val="002B2EEB"/>
    <w:rsid w:val="002B389B"/>
    <w:rsid w:val="002C0F66"/>
    <w:rsid w:val="002C1EFE"/>
    <w:rsid w:val="002C2D11"/>
    <w:rsid w:val="002C38B4"/>
    <w:rsid w:val="002C5054"/>
    <w:rsid w:val="002C7769"/>
    <w:rsid w:val="002D02F8"/>
    <w:rsid w:val="002D13AB"/>
    <w:rsid w:val="002D62A4"/>
    <w:rsid w:val="002E025D"/>
    <w:rsid w:val="002E0347"/>
    <w:rsid w:val="002E3443"/>
    <w:rsid w:val="002E73D3"/>
    <w:rsid w:val="002F4909"/>
    <w:rsid w:val="002F6E92"/>
    <w:rsid w:val="00300D89"/>
    <w:rsid w:val="0030157B"/>
    <w:rsid w:val="00303928"/>
    <w:rsid w:val="00303AA3"/>
    <w:rsid w:val="003056CA"/>
    <w:rsid w:val="0030662B"/>
    <w:rsid w:val="0031155B"/>
    <w:rsid w:val="00315C12"/>
    <w:rsid w:val="00316026"/>
    <w:rsid w:val="00316F8A"/>
    <w:rsid w:val="00320BA3"/>
    <w:rsid w:val="00323025"/>
    <w:rsid w:val="00323528"/>
    <w:rsid w:val="00323831"/>
    <w:rsid w:val="00324AB8"/>
    <w:rsid w:val="00325799"/>
    <w:rsid w:val="00326C31"/>
    <w:rsid w:val="00335C00"/>
    <w:rsid w:val="00337A9F"/>
    <w:rsid w:val="00343051"/>
    <w:rsid w:val="00343459"/>
    <w:rsid w:val="00344C56"/>
    <w:rsid w:val="00345E01"/>
    <w:rsid w:val="00345F22"/>
    <w:rsid w:val="00346DEB"/>
    <w:rsid w:val="00347017"/>
    <w:rsid w:val="00351367"/>
    <w:rsid w:val="00351BEB"/>
    <w:rsid w:val="00356120"/>
    <w:rsid w:val="003600D1"/>
    <w:rsid w:val="00362C95"/>
    <w:rsid w:val="00363DD7"/>
    <w:rsid w:val="00364D01"/>
    <w:rsid w:val="00365F9C"/>
    <w:rsid w:val="00366547"/>
    <w:rsid w:val="00366DC2"/>
    <w:rsid w:val="00367D62"/>
    <w:rsid w:val="00372061"/>
    <w:rsid w:val="003734B7"/>
    <w:rsid w:val="003743B9"/>
    <w:rsid w:val="0037632D"/>
    <w:rsid w:val="00382D48"/>
    <w:rsid w:val="00383218"/>
    <w:rsid w:val="003838CC"/>
    <w:rsid w:val="0038586D"/>
    <w:rsid w:val="003903BF"/>
    <w:rsid w:val="00392310"/>
    <w:rsid w:val="0039358E"/>
    <w:rsid w:val="00394A89"/>
    <w:rsid w:val="00396A39"/>
    <w:rsid w:val="003A00D5"/>
    <w:rsid w:val="003A182A"/>
    <w:rsid w:val="003A4A2D"/>
    <w:rsid w:val="003A51A7"/>
    <w:rsid w:val="003B1C38"/>
    <w:rsid w:val="003B450F"/>
    <w:rsid w:val="003B5BBB"/>
    <w:rsid w:val="003B6FA4"/>
    <w:rsid w:val="003C06EA"/>
    <w:rsid w:val="003C0AD3"/>
    <w:rsid w:val="003C13BF"/>
    <w:rsid w:val="003C2B15"/>
    <w:rsid w:val="003C2DCD"/>
    <w:rsid w:val="003C53DC"/>
    <w:rsid w:val="003D166E"/>
    <w:rsid w:val="003E0559"/>
    <w:rsid w:val="003E12C0"/>
    <w:rsid w:val="003E2A09"/>
    <w:rsid w:val="003E34D6"/>
    <w:rsid w:val="003E43A2"/>
    <w:rsid w:val="003E57D8"/>
    <w:rsid w:val="003E5B73"/>
    <w:rsid w:val="003E7524"/>
    <w:rsid w:val="003E7F42"/>
    <w:rsid w:val="003F1711"/>
    <w:rsid w:val="003F4049"/>
    <w:rsid w:val="003F4933"/>
    <w:rsid w:val="003F7577"/>
    <w:rsid w:val="0040361C"/>
    <w:rsid w:val="00404D01"/>
    <w:rsid w:val="004157A6"/>
    <w:rsid w:val="0041601C"/>
    <w:rsid w:val="00417576"/>
    <w:rsid w:val="00421756"/>
    <w:rsid w:val="0042278D"/>
    <w:rsid w:val="00422E52"/>
    <w:rsid w:val="00423B7A"/>
    <w:rsid w:val="00424A56"/>
    <w:rsid w:val="00424F00"/>
    <w:rsid w:val="00425C0D"/>
    <w:rsid w:val="004275FD"/>
    <w:rsid w:val="00430DC4"/>
    <w:rsid w:val="00431380"/>
    <w:rsid w:val="00431A27"/>
    <w:rsid w:val="0043299D"/>
    <w:rsid w:val="0043364C"/>
    <w:rsid w:val="004339F8"/>
    <w:rsid w:val="00435270"/>
    <w:rsid w:val="00435F93"/>
    <w:rsid w:val="0044544D"/>
    <w:rsid w:val="00451CBA"/>
    <w:rsid w:val="00452EBB"/>
    <w:rsid w:val="004531FF"/>
    <w:rsid w:val="0045464D"/>
    <w:rsid w:val="00455582"/>
    <w:rsid w:val="00457F12"/>
    <w:rsid w:val="00460FA8"/>
    <w:rsid w:val="00461512"/>
    <w:rsid w:val="0046488E"/>
    <w:rsid w:val="00470225"/>
    <w:rsid w:val="00471996"/>
    <w:rsid w:val="004733E2"/>
    <w:rsid w:val="00475E65"/>
    <w:rsid w:val="004779C9"/>
    <w:rsid w:val="004802A7"/>
    <w:rsid w:val="004850E6"/>
    <w:rsid w:val="00485E34"/>
    <w:rsid w:val="00486FC9"/>
    <w:rsid w:val="00492CE9"/>
    <w:rsid w:val="00493667"/>
    <w:rsid w:val="0049376B"/>
    <w:rsid w:val="00495D7E"/>
    <w:rsid w:val="00497291"/>
    <w:rsid w:val="004A2685"/>
    <w:rsid w:val="004A3A61"/>
    <w:rsid w:val="004A4092"/>
    <w:rsid w:val="004A5887"/>
    <w:rsid w:val="004A6292"/>
    <w:rsid w:val="004A636C"/>
    <w:rsid w:val="004B268F"/>
    <w:rsid w:val="004B307C"/>
    <w:rsid w:val="004B4A44"/>
    <w:rsid w:val="004B4B66"/>
    <w:rsid w:val="004C3A27"/>
    <w:rsid w:val="004C3BCC"/>
    <w:rsid w:val="004C3D0B"/>
    <w:rsid w:val="004C76EB"/>
    <w:rsid w:val="004D0C97"/>
    <w:rsid w:val="004D3CAF"/>
    <w:rsid w:val="004D3FD9"/>
    <w:rsid w:val="004D4560"/>
    <w:rsid w:val="004D5C49"/>
    <w:rsid w:val="004D7305"/>
    <w:rsid w:val="004E2B3A"/>
    <w:rsid w:val="004E7E1B"/>
    <w:rsid w:val="004F61C1"/>
    <w:rsid w:val="00502C7F"/>
    <w:rsid w:val="00505975"/>
    <w:rsid w:val="00506819"/>
    <w:rsid w:val="00507F21"/>
    <w:rsid w:val="005129D6"/>
    <w:rsid w:val="005134AE"/>
    <w:rsid w:val="00514E62"/>
    <w:rsid w:val="00516084"/>
    <w:rsid w:val="005226B6"/>
    <w:rsid w:val="00523648"/>
    <w:rsid w:val="00526DF3"/>
    <w:rsid w:val="00526FEC"/>
    <w:rsid w:val="005278B1"/>
    <w:rsid w:val="00530619"/>
    <w:rsid w:val="005407C8"/>
    <w:rsid w:val="00543CB2"/>
    <w:rsid w:val="0054656E"/>
    <w:rsid w:val="005473D4"/>
    <w:rsid w:val="00552FEF"/>
    <w:rsid w:val="00553529"/>
    <w:rsid w:val="005552C3"/>
    <w:rsid w:val="00555657"/>
    <w:rsid w:val="00555D99"/>
    <w:rsid w:val="00562551"/>
    <w:rsid w:val="00564412"/>
    <w:rsid w:val="00565FB6"/>
    <w:rsid w:val="005709A2"/>
    <w:rsid w:val="005724C3"/>
    <w:rsid w:val="005724CF"/>
    <w:rsid w:val="005749FA"/>
    <w:rsid w:val="00574E10"/>
    <w:rsid w:val="0057535F"/>
    <w:rsid w:val="00576D04"/>
    <w:rsid w:val="00580879"/>
    <w:rsid w:val="00581535"/>
    <w:rsid w:val="00582835"/>
    <w:rsid w:val="00584BF3"/>
    <w:rsid w:val="00585DC0"/>
    <w:rsid w:val="00590693"/>
    <w:rsid w:val="00590BCA"/>
    <w:rsid w:val="0059286B"/>
    <w:rsid w:val="00592B3E"/>
    <w:rsid w:val="00595C0B"/>
    <w:rsid w:val="00596C57"/>
    <w:rsid w:val="005A1B1D"/>
    <w:rsid w:val="005A1DD0"/>
    <w:rsid w:val="005A2D05"/>
    <w:rsid w:val="005A36F5"/>
    <w:rsid w:val="005B0259"/>
    <w:rsid w:val="005B0920"/>
    <w:rsid w:val="005B2782"/>
    <w:rsid w:val="005B79FB"/>
    <w:rsid w:val="005C0B7D"/>
    <w:rsid w:val="005C21F5"/>
    <w:rsid w:val="005C28F5"/>
    <w:rsid w:val="005C364F"/>
    <w:rsid w:val="005C3E59"/>
    <w:rsid w:val="005C43C2"/>
    <w:rsid w:val="005D0B29"/>
    <w:rsid w:val="005D199C"/>
    <w:rsid w:val="005D1C75"/>
    <w:rsid w:val="005D2921"/>
    <w:rsid w:val="005D4B6A"/>
    <w:rsid w:val="005D5DA8"/>
    <w:rsid w:val="005D5F46"/>
    <w:rsid w:val="005D68A7"/>
    <w:rsid w:val="005D73EE"/>
    <w:rsid w:val="005D79D6"/>
    <w:rsid w:val="005E0C1B"/>
    <w:rsid w:val="005F01F8"/>
    <w:rsid w:val="005F03BB"/>
    <w:rsid w:val="005F62C5"/>
    <w:rsid w:val="00600A11"/>
    <w:rsid w:val="00602C65"/>
    <w:rsid w:val="00605991"/>
    <w:rsid w:val="00606B7C"/>
    <w:rsid w:val="00606CC3"/>
    <w:rsid w:val="0061183C"/>
    <w:rsid w:val="00614C7E"/>
    <w:rsid w:val="00617BEC"/>
    <w:rsid w:val="00624531"/>
    <w:rsid w:val="00624C55"/>
    <w:rsid w:val="00631932"/>
    <w:rsid w:val="00635404"/>
    <w:rsid w:val="00637A18"/>
    <w:rsid w:val="006406E0"/>
    <w:rsid w:val="00640A48"/>
    <w:rsid w:val="00641616"/>
    <w:rsid w:val="00644DB9"/>
    <w:rsid w:val="00647B50"/>
    <w:rsid w:val="006517B6"/>
    <w:rsid w:val="0065349D"/>
    <w:rsid w:val="00654DEC"/>
    <w:rsid w:val="00654ECF"/>
    <w:rsid w:val="0065505F"/>
    <w:rsid w:val="00657F7D"/>
    <w:rsid w:val="00661152"/>
    <w:rsid w:val="00661579"/>
    <w:rsid w:val="00661905"/>
    <w:rsid w:val="00664250"/>
    <w:rsid w:val="00666A0C"/>
    <w:rsid w:val="00667124"/>
    <w:rsid w:val="006707E5"/>
    <w:rsid w:val="00670EF3"/>
    <w:rsid w:val="0067340D"/>
    <w:rsid w:val="00674095"/>
    <w:rsid w:val="00681BD1"/>
    <w:rsid w:val="00682452"/>
    <w:rsid w:val="00684402"/>
    <w:rsid w:val="006853FE"/>
    <w:rsid w:val="00692A31"/>
    <w:rsid w:val="006940A1"/>
    <w:rsid w:val="00694EB5"/>
    <w:rsid w:val="006A1713"/>
    <w:rsid w:val="006A3226"/>
    <w:rsid w:val="006A642B"/>
    <w:rsid w:val="006B6395"/>
    <w:rsid w:val="006B6FC6"/>
    <w:rsid w:val="006C169A"/>
    <w:rsid w:val="006C3BF3"/>
    <w:rsid w:val="006C3C58"/>
    <w:rsid w:val="006C69D5"/>
    <w:rsid w:val="006C76BE"/>
    <w:rsid w:val="006D3737"/>
    <w:rsid w:val="006D5F2F"/>
    <w:rsid w:val="006D6307"/>
    <w:rsid w:val="006E09B4"/>
    <w:rsid w:val="006E1543"/>
    <w:rsid w:val="006E3228"/>
    <w:rsid w:val="006E3ED2"/>
    <w:rsid w:val="006E4240"/>
    <w:rsid w:val="006E5AD5"/>
    <w:rsid w:val="006E6E4D"/>
    <w:rsid w:val="006E7271"/>
    <w:rsid w:val="006E72E7"/>
    <w:rsid w:val="006E7450"/>
    <w:rsid w:val="006F08F0"/>
    <w:rsid w:val="006F1497"/>
    <w:rsid w:val="006F6291"/>
    <w:rsid w:val="006F694F"/>
    <w:rsid w:val="006F778F"/>
    <w:rsid w:val="006F7B6B"/>
    <w:rsid w:val="007003BB"/>
    <w:rsid w:val="0070305A"/>
    <w:rsid w:val="00704138"/>
    <w:rsid w:val="00704F23"/>
    <w:rsid w:val="00704FE7"/>
    <w:rsid w:val="00705832"/>
    <w:rsid w:val="00706DB1"/>
    <w:rsid w:val="0070751E"/>
    <w:rsid w:val="00707673"/>
    <w:rsid w:val="00713AF9"/>
    <w:rsid w:val="00714F12"/>
    <w:rsid w:val="00721EC1"/>
    <w:rsid w:val="00723C63"/>
    <w:rsid w:val="00724B2C"/>
    <w:rsid w:val="007300EE"/>
    <w:rsid w:val="00731017"/>
    <w:rsid w:val="0073179A"/>
    <w:rsid w:val="007360B3"/>
    <w:rsid w:val="007407C8"/>
    <w:rsid w:val="007433A8"/>
    <w:rsid w:val="007436B4"/>
    <w:rsid w:val="007441E2"/>
    <w:rsid w:val="00746791"/>
    <w:rsid w:val="0074784C"/>
    <w:rsid w:val="00756F70"/>
    <w:rsid w:val="00760689"/>
    <w:rsid w:val="00762F3F"/>
    <w:rsid w:val="00764994"/>
    <w:rsid w:val="007649D3"/>
    <w:rsid w:val="007654D8"/>
    <w:rsid w:val="00765522"/>
    <w:rsid w:val="00767E43"/>
    <w:rsid w:val="00770CE5"/>
    <w:rsid w:val="00770D78"/>
    <w:rsid w:val="00772895"/>
    <w:rsid w:val="0077340A"/>
    <w:rsid w:val="0077450C"/>
    <w:rsid w:val="00776FBB"/>
    <w:rsid w:val="007773D8"/>
    <w:rsid w:val="00780670"/>
    <w:rsid w:val="00780928"/>
    <w:rsid w:val="00784A03"/>
    <w:rsid w:val="007906BF"/>
    <w:rsid w:val="00790F05"/>
    <w:rsid w:val="00792C87"/>
    <w:rsid w:val="00793126"/>
    <w:rsid w:val="00797F87"/>
    <w:rsid w:val="007A042D"/>
    <w:rsid w:val="007A0D29"/>
    <w:rsid w:val="007A39B7"/>
    <w:rsid w:val="007A3BAF"/>
    <w:rsid w:val="007A4A02"/>
    <w:rsid w:val="007A555D"/>
    <w:rsid w:val="007A5A63"/>
    <w:rsid w:val="007A7F52"/>
    <w:rsid w:val="007B212C"/>
    <w:rsid w:val="007B4669"/>
    <w:rsid w:val="007C08BB"/>
    <w:rsid w:val="007C453A"/>
    <w:rsid w:val="007C4BBD"/>
    <w:rsid w:val="007D1A69"/>
    <w:rsid w:val="007D2A2B"/>
    <w:rsid w:val="007D4C54"/>
    <w:rsid w:val="007D5076"/>
    <w:rsid w:val="007D6202"/>
    <w:rsid w:val="007D6DBD"/>
    <w:rsid w:val="007D7E73"/>
    <w:rsid w:val="007E0CE5"/>
    <w:rsid w:val="007E119F"/>
    <w:rsid w:val="007E17F2"/>
    <w:rsid w:val="007E6462"/>
    <w:rsid w:val="007E6994"/>
    <w:rsid w:val="007E6A88"/>
    <w:rsid w:val="007E7168"/>
    <w:rsid w:val="007F257B"/>
    <w:rsid w:val="007F289C"/>
    <w:rsid w:val="007F745B"/>
    <w:rsid w:val="0080098E"/>
    <w:rsid w:val="00800B29"/>
    <w:rsid w:val="008031EF"/>
    <w:rsid w:val="008061DC"/>
    <w:rsid w:val="00811809"/>
    <w:rsid w:val="00812F84"/>
    <w:rsid w:val="0081511F"/>
    <w:rsid w:val="0081525A"/>
    <w:rsid w:val="0081528E"/>
    <w:rsid w:val="00815DFE"/>
    <w:rsid w:val="0081744C"/>
    <w:rsid w:val="008200FE"/>
    <w:rsid w:val="008205D8"/>
    <w:rsid w:val="00820E66"/>
    <w:rsid w:val="00826546"/>
    <w:rsid w:val="00827C8C"/>
    <w:rsid w:val="008309D1"/>
    <w:rsid w:val="00830D0A"/>
    <w:rsid w:val="00837312"/>
    <w:rsid w:val="00840212"/>
    <w:rsid w:val="0084294C"/>
    <w:rsid w:val="008435C6"/>
    <w:rsid w:val="008437A8"/>
    <w:rsid w:val="00844416"/>
    <w:rsid w:val="00844FD7"/>
    <w:rsid w:val="00854C35"/>
    <w:rsid w:val="00854EB5"/>
    <w:rsid w:val="008558F5"/>
    <w:rsid w:val="008645A4"/>
    <w:rsid w:val="00867B8F"/>
    <w:rsid w:val="00875BE5"/>
    <w:rsid w:val="00876227"/>
    <w:rsid w:val="008816C9"/>
    <w:rsid w:val="008826FF"/>
    <w:rsid w:val="00882A93"/>
    <w:rsid w:val="0088309E"/>
    <w:rsid w:val="00884B79"/>
    <w:rsid w:val="00885BDE"/>
    <w:rsid w:val="0088617F"/>
    <w:rsid w:val="00886326"/>
    <w:rsid w:val="00891EE8"/>
    <w:rsid w:val="00893846"/>
    <w:rsid w:val="00893A6B"/>
    <w:rsid w:val="008962CD"/>
    <w:rsid w:val="00896890"/>
    <w:rsid w:val="00897F17"/>
    <w:rsid w:val="008A4D8D"/>
    <w:rsid w:val="008A5985"/>
    <w:rsid w:val="008B390E"/>
    <w:rsid w:val="008B657F"/>
    <w:rsid w:val="008C08C3"/>
    <w:rsid w:val="008C2E67"/>
    <w:rsid w:val="008C4B6D"/>
    <w:rsid w:val="008D03B4"/>
    <w:rsid w:val="008D12A9"/>
    <w:rsid w:val="008D27A0"/>
    <w:rsid w:val="008D3858"/>
    <w:rsid w:val="008D71F7"/>
    <w:rsid w:val="008E0A92"/>
    <w:rsid w:val="008E2858"/>
    <w:rsid w:val="008E377B"/>
    <w:rsid w:val="008E7D88"/>
    <w:rsid w:val="008F1DAA"/>
    <w:rsid w:val="008F208D"/>
    <w:rsid w:val="008F2E9F"/>
    <w:rsid w:val="008F6362"/>
    <w:rsid w:val="00900B9A"/>
    <w:rsid w:val="00900C43"/>
    <w:rsid w:val="00900CB1"/>
    <w:rsid w:val="009036DD"/>
    <w:rsid w:val="0090750F"/>
    <w:rsid w:val="0090795B"/>
    <w:rsid w:val="00910EAC"/>
    <w:rsid w:val="00911BD6"/>
    <w:rsid w:val="00913042"/>
    <w:rsid w:val="00915B4E"/>
    <w:rsid w:val="00916821"/>
    <w:rsid w:val="0092005B"/>
    <w:rsid w:val="00920A17"/>
    <w:rsid w:val="00921018"/>
    <w:rsid w:val="00924B59"/>
    <w:rsid w:val="00924EA8"/>
    <w:rsid w:val="00924FE2"/>
    <w:rsid w:val="00925EA8"/>
    <w:rsid w:val="00926C63"/>
    <w:rsid w:val="00927458"/>
    <w:rsid w:val="009307CB"/>
    <w:rsid w:val="009322E4"/>
    <w:rsid w:val="009331B8"/>
    <w:rsid w:val="0093344A"/>
    <w:rsid w:val="00934FDA"/>
    <w:rsid w:val="00935E5D"/>
    <w:rsid w:val="009369E1"/>
    <w:rsid w:val="00937161"/>
    <w:rsid w:val="009378BB"/>
    <w:rsid w:val="009437B2"/>
    <w:rsid w:val="00946775"/>
    <w:rsid w:val="00951A64"/>
    <w:rsid w:val="0095351B"/>
    <w:rsid w:val="009538E3"/>
    <w:rsid w:val="00955B6A"/>
    <w:rsid w:val="00956F85"/>
    <w:rsid w:val="00960B70"/>
    <w:rsid w:val="009614A2"/>
    <w:rsid w:val="00964C7D"/>
    <w:rsid w:val="00973228"/>
    <w:rsid w:val="009747F3"/>
    <w:rsid w:val="0098303A"/>
    <w:rsid w:val="00985B43"/>
    <w:rsid w:val="0098755F"/>
    <w:rsid w:val="009920F8"/>
    <w:rsid w:val="00993123"/>
    <w:rsid w:val="009942F3"/>
    <w:rsid w:val="009A2624"/>
    <w:rsid w:val="009A2880"/>
    <w:rsid w:val="009A31C1"/>
    <w:rsid w:val="009A449A"/>
    <w:rsid w:val="009A4A85"/>
    <w:rsid w:val="009B0438"/>
    <w:rsid w:val="009B0F21"/>
    <w:rsid w:val="009B2191"/>
    <w:rsid w:val="009B5F43"/>
    <w:rsid w:val="009C0092"/>
    <w:rsid w:val="009C0D24"/>
    <w:rsid w:val="009C3408"/>
    <w:rsid w:val="009C3FCE"/>
    <w:rsid w:val="009C4BB8"/>
    <w:rsid w:val="009D0410"/>
    <w:rsid w:val="009D061E"/>
    <w:rsid w:val="009D0D24"/>
    <w:rsid w:val="009D388A"/>
    <w:rsid w:val="009D5234"/>
    <w:rsid w:val="009D611F"/>
    <w:rsid w:val="009E292E"/>
    <w:rsid w:val="009E4702"/>
    <w:rsid w:val="009F11BB"/>
    <w:rsid w:val="009F1A03"/>
    <w:rsid w:val="009F36FE"/>
    <w:rsid w:val="009F3AD7"/>
    <w:rsid w:val="009F6513"/>
    <w:rsid w:val="009F6912"/>
    <w:rsid w:val="00A037BF"/>
    <w:rsid w:val="00A040D0"/>
    <w:rsid w:val="00A0781C"/>
    <w:rsid w:val="00A079B3"/>
    <w:rsid w:val="00A10AA6"/>
    <w:rsid w:val="00A161E1"/>
    <w:rsid w:val="00A1690D"/>
    <w:rsid w:val="00A17A28"/>
    <w:rsid w:val="00A20BBB"/>
    <w:rsid w:val="00A20DC4"/>
    <w:rsid w:val="00A21873"/>
    <w:rsid w:val="00A25A59"/>
    <w:rsid w:val="00A2625A"/>
    <w:rsid w:val="00A278EA"/>
    <w:rsid w:val="00A3212C"/>
    <w:rsid w:val="00A32862"/>
    <w:rsid w:val="00A37682"/>
    <w:rsid w:val="00A409E7"/>
    <w:rsid w:val="00A4159C"/>
    <w:rsid w:val="00A41DCB"/>
    <w:rsid w:val="00A42D2D"/>
    <w:rsid w:val="00A45BEA"/>
    <w:rsid w:val="00A47209"/>
    <w:rsid w:val="00A53D0D"/>
    <w:rsid w:val="00A60A90"/>
    <w:rsid w:val="00A611EE"/>
    <w:rsid w:val="00A62109"/>
    <w:rsid w:val="00A62D03"/>
    <w:rsid w:val="00A63C13"/>
    <w:rsid w:val="00A64603"/>
    <w:rsid w:val="00A64820"/>
    <w:rsid w:val="00A66D2E"/>
    <w:rsid w:val="00A70720"/>
    <w:rsid w:val="00A70A0E"/>
    <w:rsid w:val="00A73C33"/>
    <w:rsid w:val="00A73F5E"/>
    <w:rsid w:val="00A7482F"/>
    <w:rsid w:val="00A75B6A"/>
    <w:rsid w:val="00A80892"/>
    <w:rsid w:val="00A81271"/>
    <w:rsid w:val="00A81507"/>
    <w:rsid w:val="00A8192A"/>
    <w:rsid w:val="00A8236A"/>
    <w:rsid w:val="00A8526E"/>
    <w:rsid w:val="00A85D4E"/>
    <w:rsid w:val="00A86AC6"/>
    <w:rsid w:val="00A928DA"/>
    <w:rsid w:val="00AA0E5A"/>
    <w:rsid w:val="00AA1140"/>
    <w:rsid w:val="00AA36A4"/>
    <w:rsid w:val="00AB117D"/>
    <w:rsid w:val="00AB2DC8"/>
    <w:rsid w:val="00AB4F9D"/>
    <w:rsid w:val="00AB5F6A"/>
    <w:rsid w:val="00AB608B"/>
    <w:rsid w:val="00AB775D"/>
    <w:rsid w:val="00AC0E69"/>
    <w:rsid w:val="00AC0E7A"/>
    <w:rsid w:val="00AC1038"/>
    <w:rsid w:val="00AC2BF7"/>
    <w:rsid w:val="00AC4E01"/>
    <w:rsid w:val="00AC59F6"/>
    <w:rsid w:val="00AC70A2"/>
    <w:rsid w:val="00AD02FE"/>
    <w:rsid w:val="00AD0D27"/>
    <w:rsid w:val="00AD1C4A"/>
    <w:rsid w:val="00AD2159"/>
    <w:rsid w:val="00AD264B"/>
    <w:rsid w:val="00AD3764"/>
    <w:rsid w:val="00AD3925"/>
    <w:rsid w:val="00AE380C"/>
    <w:rsid w:val="00AE45BE"/>
    <w:rsid w:val="00AE6037"/>
    <w:rsid w:val="00AF0CAD"/>
    <w:rsid w:val="00AF11E0"/>
    <w:rsid w:val="00AF1920"/>
    <w:rsid w:val="00AF23AF"/>
    <w:rsid w:val="00AF2902"/>
    <w:rsid w:val="00AF6A32"/>
    <w:rsid w:val="00AF6CA2"/>
    <w:rsid w:val="00AF6FF6"/>
    <w:rsid w:val="00B05240"/>
    <w:rsid w:val="00B10673"/>
    <w:rsid w:val="00B116E0"/>
    <w:rsid w:val="00B13A37"/>
    <w:rsid w:val="00B13B3F"/>
    <w:rsid w:val="00B14B00"/>
    <w:rsid w:val="00B160D0"/>
    <w:rsid w:val="00B16725"/>
    <w:rsid w:val="00B231B3"/>
    <w:rsid w:val="00B23380"/>
    <w:rsid w:val="00B23A07"/>
    <w:rsid w:val="00B23CD5"/>
    <w:rsid w:val="00B26937"/>
    <w:rsid w:val="00B30516"/>
    <w:rsid w:val="00B32715"/>
    <w:rsid w:val="00B33BCB"/>
    <w:rsid w:val="00B35FE9"/>
    <w:rsid w:val="00B41440"/>
    <w:rsid w:val="00B428DB"/>
    <w:rsid w:val="00B4499E"/>
    <w:rsid w:val="00B4500E"/>
    <w:rsid w:val="00B4538E"/>
    <w:rsid w:val="00B5288B"/>
    <w:rsid w:val="00B5377F"/>
    <w:rsid w:val="00B54A83"/>
    <w:rsid w:val="00B6038C"/>
    <w:rsid w:val="00B64020"/>
    <w:rsid w:val="00B65486"/>
    <w:rsid w:val="00B668C6"/>
    <w:rsid w:val="00B66C9E"/>
    <w:rsid w:val="00B673A6"/>
    <w:rsid w:val="00B70522"/>
    <w:rsid w:val="00B7087B"/>
    <w:rsid w:val="00B7092F"/>
    <w:rsid w:val="00B70B7A"/>
    <w:rsid w:val="00B70DF8"/>
    <w:rsid w:val="00B70E61"/>
    <w:rsid w:val="00B71A58"/>
    <w:rsid w:val="00B74AE4"/>
    <w:rsid w:val="00B75BBA"/>
    <w:rsid w:val="00B76304"/>
    <w:rsid w:val="00B8158C"/>
    <w:rsid w:val="00B829D7"/>
    <w:rsid w:val="00B86944"/>
    <w:rsid w:val="00B878AC"/>
    <w:rsid w:val="00B87DE0"/>
    <w:rsid w:val="00B93F9A"/>
    <w:rsid w:val="00B9476E"/>
    <w:rsid w:val="00B94D72"/>
    <w:rsid w:val="00BA3B5C"/>
    <w:rsid w:val="00BB4B99"/>
    <w:rsid w:val="00BB528D"/>
    <w:rsid w:val="00BC12C4"/>
    <w:rsid w:val="00BC4829"/>
    <w:rsid w:val="00BC5A6B"/>
    <w:rsid w:val="00BC7CD8"/>
    <w:rsid w:val="00BD10B5"/>
    <w:rsid w:val="00BD4267"/>
    <w:rsid w:val="00BD6FC3"/>
    <w:rsid w:val="00BE0E2F"/>
    <w:rsid w:val="00BE26CF"/>
    <w:rsid w:val="00BE2BB0"/>
    <w:rsid w:val="00BE3975"/>
    <w:rsid w:val="00BE3B23"/>
    <w:rsid w:val="00BE71D6"/>
    <w:rsid w:val="00BE7EFF"/>
    <w:rsid w:val="00BF01B2"/>
    <w:rsid w:val="00BF1F3E"/>
    <w:rsid w:val="00BF49E9"/>
    <w:rsid w:val="00BF5385"/>
    <w:rsid w:val="00BF6EC6"/>
    <w:rsid w:val="00BF72B3"/>
    <w:rsid w:val="00C00C4F"/>
    <w:rsid w:val="00C01162"/>
    <w:rsid w:val="00C03C37"/>
    <w:rsid w:val="00C068B6"/>
    <w:rsid w:val="00C14E26"/>
    <w:rsid w:val="00C167FA"/>
    <w:rsid w:val="00C16A27"/>
    <w:rsid w:val="00C173E2"/>
    <w:rsid w:val="00C22915"/>
    <w:rsid w:val="00C27B88"/>
    <w:rsid w:val="00C32D38"/>
    <w:rsid w:val="00C339CF"/>
    <w:rsid w:val="00C33C8B"/>
    <w:rsid w:val="00C37D23"/>
    <w:rsid w:val="00C4536B"/>
    <w:rsid w:val="00C45FBF"/>
    <w:rsid w:val="00C5353D"/>
    <w:rsid w:val="00C53F2B"/>
    <w:rsid w:val="00C55779"/>
    <w:rsid w:val="00C5596D"/>
    <w:rsid w:val="00C56456"/>
    <w:rsid w:val="00C57E61"/>
    <w:rsid w:val="00C6048A"/>
    <w:rsid w:val="00C65932"/>
    <w:rsid w:val="00C65F70"/>
    <w:rsid w:val="00C66667"/>
    <w:rsid w:val="00C71E59"/>
    <w:rsid w:val="00C73DDB"/>
    <w:rsid w:val="00C74302"/>
    <w:rsid w:val="00C80B0D"/>
    <w:rsid w:val="00C83029"/>
    <w:rsid w:val="00C84914"/>
    <w:rsid w:val="00C8779A"/>
    <w:rsid w:val="00C87835"/>
    <w:rsid w:val="00C909D2"/>
    <w:rsid w:val="00C938EA"/>
    <w:rsid w:val="00C94075"/>
    <w:rsid w:val="00C940AE"/>
    <w:rsid w:val="00C94455"/>
    <w:rsid w:val="00C94EAB"/>
    <w:rsid w:val="00CA1602"/>
    <w:rsid w:val="00CA1ABE"/>
    <w:rsid w:val="00CA3961"/>
    <w:rsid w:val="00CA4273"/>
    <w:rsid w:val="00CA5B8B"/>
    <w:rsid w:val="00CA7D67"/>
    <w:rsid w:val="00CB08D4"/>
    <w:rsid w:val="00CB4038"/>
    <w:rsid w:val="00CB5333"/>
    <w:rsid w:val="00CC0239"/>
    <w:rsid w:val="00CC138A"/>
    <w:rsid w:val="00CC30DD"/>
    <w:rsid w:val="00CC39F8"/>
    <w:rsid w:val="00CC4621"/>
    <w:rsid w:val="00CC46BE"/>
    <w:rsid w:val="00CC59BA"/>
    <w:rsid w:val="00CC5D1C"/>
    <w:rsid w:val="00CC6CB1"/>
    <w:rsid w:val="00CC6F38"/>
    <w:rsid w:val="00CC6F5D"/>
    <w:rsid w:val="00CC7752"/>
    <w:rsid w:val="00CD3240"/>
    <w:rsid w:val="00CD6A05"/>
    <w:rsid w:val="00CE0568"/>
    <w:rsid w:val="00CE1ECD"/>
    <w:rsid w:val="00CE1F7E"/>
    <w:rsid w:val="00CE3DF0"/>
    <w:rsid w:val="00CE6CCB"/>
    <w:rsid w:val="00CF0E0B"/>
    <w:rsid w:val="00CF1EF6"/>
    <w:rsid w:val="00CF20A7"/>
    <w:rsid w:val="00CF2248"/>
    <w:rsid w:val="00CF433A"/>
    <w:rsid w:val="00CF5B61"/>
    <w:rsid w:val="00CF6601"/>
    <w:rsid w:val="00D00A32"/>
    <w:rsid w:val="00D017D0"/>
    <w:rsid w:val="00D04F15"/>
    <w:rsid w:val="00D05CD8"/>
    <w:rsid w:val="00D062E6"/>
    <w:rsid w:val="00D0637C"/>
    <w:rsid w:val="00D22A07"/>
    <w:rsid w:val="00D26178"/>
    <w:rsid w:val="00D301B8"/>
    <w:rsid w:val="00D30746"/>
    <w:rsid w:val="00D325A4"/>
    <w:rsid w:val="00D32BAC"/>
    <w:rsid w:val="00D34788"/>
    <w:rsid w:val="00D35F2A"/>
    <w:rsid w:val="00D44678"/>
    <w:rsid w:val="00D45038"/>
    <w:rsid w:val="00D503B2"/>
    <w:rsid w:val="00D5102F"/>
    <w:rsid w:val="00D51AF6"/>
    <w:rsid w:val="00D5317C"/>
    <w:rsid w:val="00D53D00"/>
    <w:rsid w:val="00D552F0"/>
    <w:rsid w:val="00D57911"/>
    <w:rsid w:val="00D603AF"/>
    <w:rsid w:val="00D61B2A"/>
    <w:rsid w:val="00D61DEB"/>
    <w:rsid w:val="00D620C7"/>
    <w:rsid w:val="00D62E4E"/>
    <w:rsid w:val="00D64A44"/>
    <w:rsid w:val="00D64DC4"/>
    <w:rsid w:val="00D6729A"/>
    <w:rsid w:val="00D73749"/>
    <w:rsid w:val="00D771B8"/>
    <w:rsid w:val="00D7724C"/>
    <w:rsid w:val="00D80F3C"/>
    <w:rsid w:val="00D81EB4"/>
    <w:rsid w:val="00D82416"/>
    <w:rsid w:val="00D82CDB"/>
    <w:rsid w:val="00D834AA"/>
    <w:rsid w:val="00D8370F"/>
    <w:rsid w:val="00D85CA9"/>
    <w:rsid w:val="00D87E0B"/>
    <w:rsid w:val="00D902AF"/>
    <w:rsid w:val="00D90A2B"/>
    <w:rsid w:val="00D910F6"/>
    <w:rsid w:val="00D94139"/>
    <w:rsid w:val="00DA0852"/>
    <w:rsid w:val="00DA2F58"/>
    <w:rsid w:val="00DA3927"/>
    <w:rsid w:val="00DB0256"/>
    <w:rsid w:val="00DB13EC"/>
    <w:rsid w:val="00DB4633"/>
    <w:rsid w:val="00DB4E17"/>
    <w:rsid w:val="00DB5CCB"/>
    <w:rsid w:val="00DB7323"/>
    <w:rsid w:val="00DC3ADC"/>
    <w:rsid w:val="00DC46A8"/>
    <w:rsid w:val="00DD0A61"/>
    <w:rsid w:val="00DD2C1F"/>
    <w:rsid w:val="00DD2EC8"/>
    <w:rsid w:val="00DD3E69"/>
    <w:rsid w:val="00DD6A89"/>
    <w:rsid w:val="00DE0651"/>
    <w:rsid w:val="00DE0B32"/>
    <w:rsid w:val="00DE4B85"/>
    <w:rsid w:val="00DE6078"/>
    <w:rsid w:val="00DF1069"/>
    <w:rsid w:val="00DF2DD1"/>
    <w:rsid w:val="00E01EAF"/>
    <w:rsid w:val="00E05167"/>
    <w:rsid w:val="00E071C8"/>
    <w:rsid w:val="00E126D7"/>
    <w:rsid w:val="00E138EB"/>
    <w:rsid w:val="00E1400B"/>
    <w:rsid w:val="00E16AA5"/>
    <w:rsid w:val="00E17484"/>
    <w:rsid w:val="00E20F87"/>
    <w:rsid w:val="00E20FC8"/>
    <w:rsid w:val="00E21EB6"/>
    <w:rsid w:val="00E21F83"/>
    <w:rsid w:val="00E267F1"/>
    <w:rsid w:val="00E26A13"/>
    <w:rsid w:val="00E26F01"/>
    <w:rsid w:val="00E27CED"/>
    <w:rsid w:val="00E326DA"/>
    <w:rsid w:val="00E32EA3"/>
    <w:rsid w:val="00E34B2E"/>
    <w:rsid w:val="00E34CE1"/>
    <w:rsid w:val="00E36877"/>
    <w:rsid w:val="00E36CE3"/>
    <w:rsid w:val="00E372CB"/>
    <w:rsid w:val="00E42303"/>
    <w:rsid w:val="00E427A5"/>
    <w:rsid w:val="00E42B09"/>
    <w:rsid w:val="00E43ED1"/>
    <w:rsid w:val="00E44914"/>
    <w:rsid w:val="00E44D1D"/>
    <w:rsid w:val="00E455D4"/>
    <w:rsid w:val="00E45DA8"/>
    <w:rsid w:val="00E46572"/>
    <w:rsid w:val="00E5366D"/>
    <w:rsid w:val="00E55362"/>
    <w:rsid w:val="00E55E2D"/>
    <w:rsid w:val="00E57E9C"/>
    <w:rsid w:val="00E608DE"/>
    <w:rsid w:val="00E65D3D"/>
    <w:rsid w:val="00E6622D"/>
    <w:rsid w:val="00E6755F"/>
    <w:rsid w:val="00E675CD"/>
    <w:rsid w:val="00E67836"/>
    <w:rsid w:val="00E7229B"/>
    <w:rsid w:val="00E73267"/>
    <w:rsid w:val="00E737FE"/>
    <w:rsid w:val="00E8267C"/>
    <w:rsid w:val="00E871B1"/>
    <w:rsid w:val="00E91547"/>
    <w:rsid w:val="00E94646"/>
    <w:rsid w:val="00E95CF1"/>
    <w:rsid w:val="00EA1C49"/>
    <w:rsid w:val="00EA39A8"/>
    <w:rsid w:val="00EA4350"/>
    <w:rsid w:val="00EA4808"/>
    <w:rsid w:val="00EA5D78"/>
    <w:rsid w:val="00EA6805"/>
    <w:rsid w:val="00EA7BC1"/>
    <w:rsid w:val="00EB07A8"/>
    <w:rsid w:val="00EB0C49"/>
    <w:rsid w:val="00EB543D"/>
    <w:rsid w:val="00EB740F"/>
    <w:rsid w:val="00EC1570"/>
    <w:rsid w:val="00EC2091"/>
    <w:rsid w:val="00EC4D25"/>
    <w:rsid w:val="00ED0463"/>
    <w:rsid w:val="00ED2962"/>
    <w:rsid w:val="00ED5DD8"/>
    <w:rsid w:val="00ED647D"/>
    <w:rsid w:val="00ED655B"/>
    <w:rsid w:val="00ED75B1"/>
    <w:rsid w:val="00ED797F"/>
    <w:rsid w:val="00EE0EEE"/>
    <w:rsid w:val="00EE1360"/>
    <w:rsid w:val="00EE1932"/>
    <w:rsid w:val="00EE431F"/>
    <w:rsid w:val="00EE550B"/>
    <w:rsid w:val="00EE57FE"/>
    <w:rsid w:val="00EF404B"/>
    <w:rsid w:val="00EF698A"/>
    <w:rsid w:val="00EF7042"/>
    <w:rsid w:val="00F03618"/>
    <w:rsid w:val="00F06771"/>
    <w:rsid w:val="00F1172F"/>
    <w:rsid w:val="00F11C8E"/>
    <w:rsid w:val="00F13CD5"/>
    <w:rsid w:val="00F153D7"/>
    <w:rsid w:val="00F16C96"/>
    <w:rsid w:val="00F22F03"/>
    <w:rsid w:val="00F23E7D"/>
    <w:rsid w:val="00F24F44"/>
    <w:rsid w:val="00F30D82"/>
    <w:rsid w:val="00F31ADC"/>
    <w:rsid w:val="00F357D0"/>
    <w:rsid w:val="00F359A0"/>
    <w:rsid w:val="00F3707E"/>
    <w:rsid w:val="00F40202"/>
    <w:rsid w:val="00F418C8"/>
    <w:rsid w:val="00F433AA"/>
    <w:rsid w:val="00F4357E"/>
    <w:rsid w:val="00F43A9E"/>
    <w:rsid w:val="00F45453"/>
    <w:rsid w:val="00F46240"/>
    <w:rsid w:val="00F462AA"/>
    <w:rsid w:val="00F52455"/>
    <w:rsid w:val="00F53095"/>
    <w:rsid w:val="00F56D40"/>
    <w:rsid w:val="00F57435"/>
    <w:rsid w:val="00F613FE"/>
    <w:rsid w:val="00F61939"/>
    <w:rsid w:val="00F65DCB"/>
    <w:rsid w:val="00F66E29"/>
    <w:rsid w:val="00F66EE1"/>
    <w:rsid w:val="00F66FF3"/>
    <w:rsid w:val="00F7082C"/>
    <w:rsid w:val="00F74F4B"/>
    <w:rsid w:val="00F75EBE"/>
    <w:rsid w:val="00F7609C"/>
    <w:rsid w:val="00F76951"/>
    <w:rsid w:val="00F776C6"/>
    <w:rsid w:val="00F87DA4"/>
    <w:rsid w:val="00F90869"/>
    <w:rsid w:val="00F90AA8"/>
    <w:rsid w:val="00F93F00"/>
    <w:rsid w:val="00FA1890"/>
    <w:rsid w:val="00FA1BBA"/>
    <w:rsid w:val="00FA1CF2"/>
    <w:rsid w:val="00FA43FC"/>
    <w:rsid w:val="00FA5401"/>
    <w:rsid w:val="00FA77A9"/>
    <w:rsid w:val="00FB15CB"/>
    <w:rsid w:val="00FB2B38"/>
    <w:rsid w:val="00FB33A2"/>
    <w:rsid w:val="00FB33D8"/>
    <w:rsid w:val="00FB3A52"/>
    <w:rsid w:val="00FB5E68"/>
    <w:rsid w:val="00FB6416"/>
    <w:rsid w:val="00FC1D48"/>
    <w:rsid w:val="00FC2708"/>
    <w:rsid w:val="00FD1AEA"/>
    <w:rsid w:val="00FD330C"/>
    <w:rsid w:val="00FD577C"/>
    <w:rsid w:val="00FD7B00"/>
    <w:rsid w:val="00FE2CFD"/>
    <w:rsid w:val="00FE3453"/>
    <w:rsid w:val="00FE3853"/>
    <w:rsid w:val="00FE42F2"/>
    <w:rsid w:val="00FE50F2"/>
    <w:rsid w:val="00FE7BE2"/>
    <w:rsid w:val="00FF144A"/>
    <w:rsid w:val="00FF4708"/>
    <w:rsid w:val="00FF5E09"/>
    <w:rsid w:val="00FF68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4AE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187</TotalTime>
  <Pages>8</Pages>
  <Words>3702</Words>
  <Characters>3740</Characters>
  <Application>Microsoft Office Word</Application>
  <DocSecurity>0</DocSecurity>
  <Lines>106</Lines>
  <Paragraphs>46</Paragraphs>
  <ScaleCrop>false</ScaleCrop>
  <Company/>
  <LinksUpToDate>false</LinksUpToDate>
  <CharactersWithSpaces>7396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2018-11-06T05:04:00Z</dcterms:created>
  <dcterms:modified xsi:type="dcterms:W3CDTF">2018-11-06T08:13:00Z</dcterms:modified>
</cp:coreProperties>
</file>