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500" w:lineRule="exact"/>
        <w:jc w:val="left"/>
        <w:rPr>
          <w:rFonts w:hint="default" w:ascii="黑体" w:hAnsi="Times New Roman" w:eastAsia="黑体"/>
          <w:sz w:val="32"/>
          <w:szCs w:val="32"/>
        </w:rPr>
      </w:pPr>
      <w:r>
        <w:rPr>
          <w:rFonts w:ascii="黑体" w:hAnsi="Times New Roman" w:eastAsia="黑体"/>
          <w:sz w:val="32"/>
          <w:szCs w:val="32"/>
        </w:rPr>
        <w:t>附件</w:t>
      </w:r>
    </w:p>
    <w:p>
      <w:pPr>
        <w:pStyle w:val="3"/>
        <w:spacing w:line="600" w:lineRule="exact"/>
        <w:jc w:val="center"/>
        <w:rPr>
          <w:rFonts w:hint="default" w:ascii="方正小标宋简体" w:hAnsi="Times New Roman" w:eastAsia="方正小标宋简体" w:cs="宋体"/>
          <w:bCs/>
          <w:sz w:val="44"/>
          <w:szCs w:val="44"/>
          <w:lang w:val="zh-TW"/>
        </w:rPr>
      </w:pPr>
      <w:r>
        <w:rPr>
          <w:rFonts w:ascii="方正小标宋简体" w:hAnsi="宋体" w:eastAsia="方正小标宋简体" w:cs="宋体"/>
          <w:bCs/>
          <w:sz w:val="44"/>
          <w:szCs w:val="44"/>
          <w:lang w:val="zh-TW" w:eastAsia="zh-TW"/>
        </w:rPr>
        <w:t>长沙市</w:t>
      </w:r>
      <w:r>
        <w:rPr>
          <w:rFonts w:ascii="方正小标宋简体" w:hAnsi="宋体" w:eastAsia="方正小标宋简体" w:cs="宋体"/>
          <w:bCs/>
          <w:sz w:val="44"/>
          <w:szCs w:val="44"/>
          <w:lang w:val="zh-TW"/>
        </w:rPr>
        <w:t>雨花区推进</w:t>
      </w:r>
      <w:r>
        <w:rPr>
          <w:rFonts w:ascii="方正小标宋简体" w:hAnsi="Times New Roman" w:eastAsia="方正小标宋简体" w:cs="宋体"/>
          <w:bCs/>
          <w:sz w:val="44"/>
          <w:szCs w:val="44"/>
        </w:rPr>
        <w:t>“</w:t>
      </w:r>
      <w:r>
        <w:rPr>
          <w:rFonts w:ascii="方正小标宋简体" w:hAnsi="宋体" w:eastAsia="方正小标宋简体" w:cs="宋体"/>
          <w:bCs/>
          <w:sz w:val="44"/>
          <w:szCs w:val="44"/>
          <w:lang w:val="zh-TW"/>
        </w:rPr>
        <w:t>最多</w:t>
      </w:r>
      <w:r>
        <w:rPr>
          <w:rFonts w:ascii="方正小标宋简体" w:hAnsi="宋体" w:eastAsia="方正小标宋简体" w:cs="宋体"/>
          <w:bCs/>
          <w:sz w:val="44"/>
          <w:szCs w:val="44"/>
          <w:lang w:val="zh-TW" w:eastAsia="zh-TW"/>
        </w:rPr>
        <w:t>跑一次</w:t>
      </w:r>
      <w:r>
        <w:rPr>
          <w:rFonts w:ascii="方正小标宋简体" w:hAnsi="Times New Roman" w:eastAsia="方正小标宋简体" w:cs="宋体"/>
          <w:bCs/>
          <w:sz w:val="44"/>
          <w:szCs w:val="44"/>
        </w:rPr>
        <w:t>”</w:t>
      </w:r>
      <w:r>
        <w:rPr>
          <w:rFonts w:ascii="方正小标宋简体" w:hAnsi="宋体" w:eastAsia="方正小标宋简体" w:cs="宋体"/>
          <w:bCs/>
          <w:sz w:val="44"/>
          <w:szCs w:val="44"/>
          <w:lang w:val="zh-TW"/>
        </w:rPr>
        <w:t>改革</w:t>
      </w:r>
      <w:r>
        <w:rPr>
          <w:rFonts w:ascii="方正小标宋简体" w:hAnsi="宋体" w:eastAsia="方正小标宋简体" w:cs="宋体"/>
          <w:bCs/>
          <w:sz w:val="44"/>
          <w:szCs w:val="44"/>
          <w:lang w:val="zh-TW" w:eastAsia="zh-TW"/>
        </w:rPr>
        <w:t>工作</w:t>
      </w:r>
      <w:r>
        <w:rPr>
          <w:rFonts w:ascii="方正小标宋简体" w:hAnsi="宋体" w:eastAsia="方正小标宋简体" w:cs="宋体"/>
          <w:bCs/>
          <w:sz w:val="44"/>
          <w:szCs w:val="44"/>
          <w:lang w:val="zh-TW"/>
        </w:rPr>
        <w:t>责任分解表</w:t>
      </w:r>
    </w:p>
    <w:p>
      <w:pPr>
        <w:pStyle w:val="3"/>
        <w:spacing w:line="240" w:lineRule="exact"/>
        <w:jc w:val="center"/>
        <w:rPr>
          <w:rFonts w:hint="default" w:ascii="Times New Roman" w:hAnsi="Times New Roman" w:cs="宋体"/>
          <w:b/>
          <w:bCs/>
          <w:sz w:val="48"/>
          <w:szCs w:val="48"/>
          <w:lang w:val="zh-TW"/>
        </w:rPr>
      </w:pPr>
    </w:p>
    <w:tbl>
      <w:tblPr>
        <w:tblStyle w:val="10"/>
        <w:tblW w:w="145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34"/>
        <w:gridCol w:w="6817"/>
        <w:gridCol w:w="1890"/>
        <w:gridCol w:w="2395"/>
        <w:gridCol w:w="2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85" w:hRule="atLeast"/>
          <w:tblHeader/>
          <w:jc w:val="center"/>
        </w:trPr>
        <w:tc>
          <w:tcPr>
            <w:tcW w:w="1134" w:type="dxa"/>
            <w:vAlign w:val="center"/>
          </w:tcPr>
          <w:p>
            <w:pPr>
              <w:pStyle w:val="7"/>
              <w:spacing w:before="0" w:beforeAutospacing="0" w:after="0" w:afterAutospacing="0" w:line="320" w:lineRule="exact"/>
              <w:jc w:val="center"/>
              <w:rPr>
                <w:rFonts w:ascii="黑体" w:hAnsi="Times New Roman" w:eastAsia="黑体"/>
                <w:bCs/>
                <w:lang w:val="zh-TW"/>
              </w:rPr>
            </w:pPr>
            <w:r>
              <w:rPr>
                <w:rFonts w:hint="eastAsia" w:ascii="黑体" w:eastAsia="黑体"/>
                <w:bCs/>
                <w:lang w:val="zh-TW" w:eastAsia="zh-TW"/>
              </w:rPr>
              <w:t>工作</w:t>
            </w:r>
            <w:r>
              <w:rPr>
                <w:rFonts w:hint="eastAsia" w:ascii="黑体" w:eastAsia="黑体"/>
                <w:bCs/>
                <w:lang w:val="zh-TW"/>
              </w:rPr>
              <w:t>阶段</w:t>
            </w:r>
          </w:p>
        </w:tc>
        <w:tc>
          <w:tcPr>
            <w:tcW w:w="6817" w:type="dxa"/>
            <w:vAlign w:val="center"/>
          </w:tcPr>
          <w:p>
            <w:pPr>
              <w:pStyle w:val="7"/>
              <w:spacing w:before="0" w:beforeAutospacing="0" w:after="0" w:afterAutospacing="0" w:line="320" w:lineRule="exact"/>
              <w:jc w:val="center"/>
              <w:rPr>
                <w:rFonts w:ascii="黑体" w:hAnsi="Times New Roman" w:eastAsia="黑体"/>
                <w:bCs/>
                <w:lang w:val="zh-TW"/>
              </w:rPr>
            </w:pPr>
            <w:r>
              <w:rPr>
                <w:rFonts w:hint="eastAsia" w:ascii="黑体" w:eastAsia="黑体"/>
                <w:bCs/>
                <w:lang w:val="zh-TW" w:eastAsia="zh-TW"/>
              </w:rPr>
              <w:t>目标任务</w:t>
            </w:r>
          </w:p>
        </w:tc>
        <w:tc>
          <w:tcPr>
            <w:tcW w:w="1890" w:type="dxa"/>
            <w:vAlign w:val="center"/>
          </w:tcPr>
          <w:p>
            <w:pPr>
              <w:pStyle w:val="7"/>
              <w:spacing w:before="0" w:beforeAutospacing="0" w:after="0" w:afterAutospacing="0" w:line="320" w:lineRule="exact"/>
              <w:jc w:val="center"/>
              <w:rPr>
                <w:rFonts w:ascii="黑体" w:hAnsi="Times New Roman" w:eastAsia="黑体"/>
                <w:bCs/>
                <w:lang w:val="zh-TW"/>
              </w:rPr>
            </w:pPr>
            <w:r>
              <w:rPr>
                <w:rFonts w:hint="eastAsia" w:ascii="黑体" w:eastAsia="黑体"/>
                <w:bCs/>
                <w:lang w:val="zh-TW"/>
              </w:rPr>
              <w:t>牵头部门</w:t>
            </w:r>
          </w:p>
        </w:tc>
        <w:tc>
          <w:tcPr>
            <w:tcW w:w="2395" w:type="dxa"/>
            <w:vAlign w:val="center"/>
          </w:tcPr>
          <w:p>
            <w:pPr>
              <w:pStyle w:val="7"/>
              <w:spacing w:before="0" w:beforeAutospacing="0" w:after="0" w:afterAutospacing="0" w:line="320" w:lineRule="exact"/>
              <w:jc w:val="center"/>
              <w:rPr>
                <w:rFonts w:ascii="黑体" w:hAnsi="Times New Roman" w:eastAsia="黑体"/>
              </w:rPr>
            </w:pPr>
            <w:r>
              <w:rPr>
                <w:rFonts w:hint="eastAsia" w:ascii="黑体" w:eastAsia="黑体"/>
                <w:bCs/>
                <w:lang w:val="zh-TW" w:eastAsia="zh-TW"/>
              </w:rPr>
              <w:t>责任部门</w:t>
            </w:r>
          </w:p>
        </w:tc>
        <w:tc>
          <w:tcPr>
            <w:tcW w:w="2327" w:type="dxa"/>
            <w:vAlign w:val="center"/>
          </w:tcPr>
          <w:p>
            <w:pPr>
              <w:pStyle w:val="7"/>
              <w:spacing w:before="0" w:beforeAutospacing="0" w:after="0" w:afterAutospacing="0" w:line="320" w:lineRule="exact"/>
              <w:jc w:val="center"/>
              <w:rPr>
                <w:rFonts w:ascii="黑体" w:hAnsi="Times New Roman" w:eastAsia="黑体"/>
                <w:bCs/>
                <w:lang w:val="zh-TW"/>
              </w:rPr>
            </w:pPr>
            <w:r>
              <w:rPr>
                <w:rFonts w:hint="eastAsia" w:ascii="黑体" w:eastAsia="黑体"/>
                <w:bCs/>
                <w:lang w:val="zh-TW" w:eastAsia="zh-TW"/>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01" w:hRule="atLeast"/>
          <w:jc w:val="center"/>
        </w:trPr>
        <w:tc>
          <w:tcPr>
            <w:tcW w:w="1134" w:type="dxa"/>
            <w:vAlign w:val="center"/>
          </w:tcPr>
          <w:p>
            <w:pPr>
              <w:pStyle w:val="7"/>
              <w:spacing w:before="0" w:beforeAutospacing="0" w:after="0" w:afterAutospacing="0" w:line="320" w:lineRule="exact"/>
              <w:jc w:val="center"/>
              <w:rPr>
                <w:rFonts w:ascii="Times New Roman" w:hAnsi="Times New Roman" w:cs="仿宋_GB2312"/>
                <w:b/>
                <w:bCs/>
                <w:lang w:val="zh-TW"/>
              </w:rPr>
            </w:pPr>
            <w:r>
              <w:rPr>
                <w:rFonts w:hint="eastAsia" w:ascii="Times New Roman" w:hAnsi="仿宋_GB2312" w:cs="仿宋_GB2312"/>
                <w:szCs w:val="22"/>
                <w:lang w:val="zh-TW"/>
              </w:rPr>
              <w:t>改革启动阶段</w:t>
            </w: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各部门单位制定</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实施方案。</w:t>
            </w:r>
          </w:p>
        </w:tc>
        <w:tc>
          <w:tcPr>
            <w:tcW w:w="1890"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各街镇</w:t>
            </w:r>
          </w:p>
        </w:tc>
        <w:tc>
          <w:tcPr>
            <w:tcW w:w="2395" w:type="dxa"/>
            <w:vAlign w:val="center"/>
          </w:tcPr>
          <w:p>
            <w:pPr>
              <w:pStyle w:val="7"/>
              <w:spacing w:before="0" w:beforeAutospacing="0" w:after="0" w:afterAutospacing="0" w:line="320" w:lineRule="exact"/>
              <w:jc w:val="center"/>
              <w:rPr>
                <w:rFonts w:ascii="Times New Roman" w:hAnsi="Times New Roman" w:cs="仿宋_GB2312"/>
                <w:lang w:val="zh-TW" w:eastAsia="zh-TW"/>
              </w:rPr>
            </w:pP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eastAsia="zh-TW"/>
              </w:rPr>
            </w:pPr>
            <w:r>
              <w:rPr>
                <w:rFonts w:ascii="Times New Roman" w:hAnsi="Times New Roman" w:cs="仿宋_GB2312"/>
                <w:lang w:val="zh-TW"/>
              </w:rPr>
              <w:t>2018</w:t>
            </w:r>
            <w:r>
              <w:rPr>
                <w:rFonts w:hint="eastAsia" w:ascii="Times New Roman" w:hAnsi="仿宋_GB2312" w:cs="仿宋_GB2312"/>
                <w:lang w:val="zh-TW"/>
              </w:rPr>
              <w:t>年</w:t>
            </w:r>
            <w:r>
              <w:rPr>
                <w:rFonts w:hint="eastAsia" w:ascii="Times New Roman" w:hAnsi="Times New Roman" w:cs="仿宋_GB2312"/>
              </w:rPr>
              <w:t>5</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73" w:hRule="atLeast"/>
          <w:jc w:val="center"/>
        </w:trPr>
        <w:tc>
          <w:tcPr>
            <w:tcW w:w="1134" w:type="dxa"/>
            <w:vMerge w:val="restart"/>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完善</w:t>
            </w:r>
            <w:r>
              <w:rPr>
                <w:rFonts w:hint="eastAsia" w:ascii="Times New Roman" w:hAnsi="Times New Roman" w:cs="仿宋_GB2312"/>
                <w:lang w:val="zh-TW"/>
              </w:rPr>
              <w:t>“</w:t>
            </w:r>
            <w:r>
              <w:rPr>
                <w:rFonts w:hint="eastAsia" w:ascii="Times New Roman" w:hAnsi="仿宋_GB2312" w:cs="仿宋_GB2312"/>
                <w:lang w:val="zh-TW" w:eastAsia="zh-TW"/>
              </w:rPr>
              <w:t>互联网</w:t>
            </w:r>
            <w:r>
              <w:rPr>
                <w:rFonts w:ascii="Times New Roman" w:hAnsi="Times New Roman" w:cs="仿宋_GB2312"/>
                <w:lang w:val="zh-TW"/>
              </w:rPr>
              <w:t>+</w:t>
            </w:r>
            <w:r>
              <w:rPr>
                <w:rFonts w:hint="eastAsia" w:ascii="Times New Roman" w:hAnsi="仿宋_GB2312" w:cs="仿宋_GB2312"/>
                <w:lang w:val="zh-TW" w:eastAsia="zh-TW"/>
              </w:rPr>
              <w:t>政务服务</w:t>
            </w:r>
            <w:r>
              <w:rPr>
                <w:rFonts w:hint="eastAsia" w:ascii="Times New Roman" w:hAnsi="Times New Roman" w:cs="仿宋_GB2312"/>
                <w:lang w:val="zh-TW"/>
              </w:rPr>
              <w:t>”</w:t>
            </w:r>
            <w:r>
              <w:rPr>
                <w:rFonts w:hint="eastAsia" w:ascii="Times New Roman" w:hAnsi="仿宋_GB2312" w:cs="仿宋_GB2312"/>
                <w:lang w:val="zh-TW" w:eastAsia="zh-TW"/>
              </w:rPr>
              <w:t>平台</w:t>
            </w:r>
          </w:p>
        </w:tc>
        <w:tc>
          <w:tcPr>
            <w:tcW w:w="6817" w:type="dxa"/>
            <w:vAlign w:val="center"/>
          </w:tcPr>
          <w:p>
            <w:pPr>
              <w:pStyle w:val="7"/>
              <w:spacing w:before="0" w:beforeAutospacing="0" w:after="0" w:afterAutospacing="0" w:line="320" w:lineRule="exact"/>
              <w:jc w:val="both"/>
              <w:rPr>
                <w:rFonts w:ascii="Times New Roman" w:hAnsi="Times New Roman" w:cs="仿宋_GB2312"/>
              </w:rPr>
            </w:pPr>
            <w:r>
              <w:rPr>
                <w:rFonts w:hint="eastAsia" w:ascii="Times New Roman" w:hAnsi="仿宋_GB2312" w:cs="仿宋_GB2312"/>
              </w:rPr>
              <w:t>原网上政务服务系统业务数据整体迁移到位。统一使用市</w:t>
            </w:r>
            <w:r>
              <w:rPr>
                <w:rFonts w:hint="eastAsia" w:ascii="Times New Roman" w:hAnsi="Times New Roman" w:cs="仿宋_GB2312"/>
              </w:rPr>
              <w:t>“</w:t>
            </w:r>
            <w:r>
              <w:rPr>
                <w:rFonts w:hint="eastAsia" w:ascii="Times New Roman" w:hAnsi="仿宋_GB2312" w:cs="仿宋_GB2312"/>
              </w:rPr>
              <w:t>互联网</w:t>
            </w:r>
            <w:r>
              <w:rPr>
                <w:rFonts w:ascii="Times New Roman" w:hAnsi="Times New Roman" w:cs="仿宋_GB2312"/>
              </w:rPr>
              <w:t>+</w:t>
            </w:r>
            <w:r>
              <w:rPr>
                <w:rFonts w:hint="eastAsia" w:ascii="Times New Roman" w:hAnsi="仿宋_GB2312" w:cs="仿宋_GB2312"/>
              </w:rPr>
              <w:t>政务服务</w:t>
            </w:r>
            <w:r>
              <w:rPr>
                <w:rFonts w:hint="eastAsia" w:ascii="Times New Roman" w:hAnsi="Times New Roman" w:cs="仿宋_GB2312"/>
              </w:rPr>
              <w:t>”</w:t>
            </w:r>
            <w:r>
              <w:rPr>
                <w:rFonts w:hint="eastAsia" w:ascii="Times New Roman" w:hAnsi="仿宋_GB2312" w:cs="仿宋_GB2312"/>
              </w:rPr>
              <w:t>平台进行业务受理、审批、办结。</w:t>
            </w:r>
          </w:p>
        </w:tc>
        <w:tc>
          <w:tcPr>
            <w:tcW w:w="1890" w:type="dxa"/>
            <w:vAlign w:val="center"/>
          </w:tcPr>
          <w:p>
            <w:pPr>
              <w:pStyle w:val="7"/>
              <w:spacing w:before="0" w:beforeAutospacing="0" w:after="0" w:afterAutospacing="0" w:line="320" w:lineRule="exact"/>
              <w:jc w:val="center"/>
              <w:rPr>
                <w:rFonts w:ascii="Times New Roman" w:hAnsi="仿宋_GB2312" w:cs="仿宋_GB2312"/>
                <w:szCs w:val="22"/>
                <w:lang w:val="zh-TW"/>
              </w:rPr>
            </w:pPr>
            <w:r>
              <w:rPr>
                <w:rFonts w:hint="eastAsia" w:ascii="Times New Roman" w:hAnsi="仿宋_GB2312" w:cs="仿宋_GB2312"/>
                <w:szCs w:val="22"/>
                <w:lang w:val="zh-TW"/>
              </w:rPr>
              <w:t>区电子政务办</w:t>
            </w:r>
          </w:p>
          <w:p>
            <w:pPr>
              <w:pStyle w:val="7"/>
              <w:spacing w:before="0" w:beforeAutospacing="0" w:after="0" w:afterAutospacing="0" w:line="320" w:lineRule="exact"/>
              <w:jc w:val="center"/>
              <w:rPr>
                <w:rFonts w:ascii="Times New Roman" w:hAnsi="Times New Roman" w:cs="仿宋_GB2312"/>
                <w:szCs w:val="2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区编办</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区政务服务中心</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区直相关部门单位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仿宋_GB2312" w:cs="仿宋_GB2312"/>
                <w:szCs w:val="22"/>
                <w:lang w:val="zh-TW"/>
              </w:rPr>
            </w:pPr>
            <w:r>
              <w:rPr>
                <w:rFonts w:hint="eastAsia" w:ascii="Times New Roman" w:hAnsi="仿宋_GB2312" w:cs="仿宋_GB2312"/>
                <w:szCs w:val="22"/>
                <w:lang w:val="zh-TW"/>
              </w:rPr>
              <w:t>根据市对区</w:t>
            </w:r>
          </w:p>
          <w:p>
            <w:pPr>
              <w:pStyle w:val="7"/>
              <w:spacing w:before="0" w:beforeAutospacing="0" w:after="0" w:afterAutospacing="0" w:line="320" w:lineRule="exact"/>
              <w:jc w:val="center"/>
              <w:rPr>
                <w:rFonts w:ascii="Times New Roman" w:hAnsi="Times New Roman" w:cs="仿宋_GB2312"/>
              </w:rPr>
            </w:pPr>
            <w:r>
              <w:rPr>
                <w:rFonts w:hint="eastAsia" w:ascii="Times New Roman" w:hAnsi="仿宋_GB2312" w:cs="仿宋_GB2312"/>
                <w:szCs w:val="22"/>
                <w:lang w:val="zh-TW"/>
              </w:rPr>
              <w:t>统一时间安排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45" w:hRule="atLeast"/>
          <w:jc w:val="center"/>
        </w:trPr>
        <w:tc>
          <w:tcPr>
            <w:tcW w:w="1134" w:type="dxa"/>
            <w:vMerge w:val="continue"/>
            <w:vAlign w:val="center"/>
          </w:tcPr>
          <w:p>
            <w:pPr>
              <w:pStyle w:val="7"/>
              <w:spacing w:before="0" w:beforeAutospacing="0" w:after="0" w:afterAutospacing="0" w:line="320" w:lineRule="exact"/>
              <w:jc w:val="center"/>
              <w:rPr>
                <w:rFonts w:ascii="Times New Roman" w:hAnsi="Times New Roman" w:cs="仿宋_GB2312"/>
                <w:lang w:val="zh-TW"/>
              </w:rPr>
            </w:pPr>
          </w:p>
        </w:tc>
        <w:tc>
          <w:tcPr>
            <w:tcW w:w="6817" w:type="dxa"/>
            <w:vAlign w:val="center"/>
          </w:tcPr>
          <w:p>
            <w:pPr>
              <w:pStyle w:val="7"/>
              <w:spacing w:before="0" w:beforeAutospacing="0" w:after="0" w:afterAutospacing="0" w:line="320" w:lineRule="exact"/>
              <w:rPr>
                <w:rFonts w:ascii="Times New Roman" w:hAnsi="Times New Roman" w:cs="仿宋_GB2312"/>
              </w:rPr>
            </w:pPr>
            <w:r>
              <w:rPr>
                <w:rFonts w:hint="eastAsia" w:ascii="Times New Roman" w:hAnsi="仿宋_GB2312" w:cs="仿宋_GB2312"/>
              </w:rPr>
              <w:t>协调</w:t>
            </w:r>
            <w:r>
              <w:rPr>
                <w:rFonts w:hint="eastAsia" w:ascii="Times New Roman" w:hAnsi="Times New Roman" w:cs="仿宋_GB2312"/>
              </w:rPr>
              <w:t>“</w:t>
            </w:r>
            <w:r>
              <w:rPr>
                <w:rFonts w:hint="eastAsia" w:ascii="Times New Roman" w:hAnsi="仿宋_GB2312" w:cs="仿宋_GB2312"/>
              </w:rPr>
              <w:t>互联网</w:t>
            </w:r>
            <w:r>
              <w:rPr>
                <w:rFonts w:ascii="Times New Roman" w:hAnsi="Times New Roman" w:cs="仿宋_GB2312"/>
              </w:rPr>
              <w:t>+</w:t>
            </w:r>
            <w:r>
              <w:rPr>
                <w:rFonts w:hint="eastAsia" w:ascii="Times New Roman" w:hAnsi="仿宋_GB2312" w:cs="仿宋_GB2312"/>
              </w:rPr>
              <w:t>政务服务</w:t>
            </w:r>
            <w:r>
              <w:rPr>
                <w:rFonts w:hint="eastAsia" w:ascii="Times New Roman" w:hAnsi="Times New Roman" w:cs="仿宋_GB2312"/>
              </w:rPr>
              <w:t>”</w:t>
            </w:r>
            <w:r>
              <w:rPr>
                <w:rFonts w:hint="eastAsia" w:ascii="Times New Roman" w:hAnsi="仿宋_GB2312" w:cs="仿宋_GB2312"/>
              </w:rPr>
              <w:t>平台使用市</w:t>
            </w:r>
            <w:r>
              <w:rPr>
                <w:rFonts w:hint="eastAsia" w:ascii="Times New Roman" w:hAnsi="Times New Roman" w:cs="仿宋_GB2312"/>
              </w:rPr>
              <w:t>“</w:t>
            </w:r>
            <w:r>
              <w:rPr>
                <w:rFonts w:hint="eastAsia" w:ascii="Times New Roman" w:hAnsi="仿宋_GB2312" w:cs="仿宋_GB2312"/>
              </w:rPr>
              <w:t>政务云</w:t>
            </w:r>
            <w:r>
              <w:rPr>
                <w:rFonts w:hint="eastAsia" w:ascii="Times New Roman" w:hAnsi="Times New Roman" w:cs="仿宋_GB2312"/>
              </w:rPr>
              <w:t>”</w:t>
            </w:r>
            <w:r>
              <w:rPr>
                <w:rFonts w:hint="eastAsia" w:ascii="Times New Roman" w:hAnsi="仿宋_GB2312" w:cs="仿宋_GB2312"/>
              </w:rPr>
              <w:t>平台已有的硬件资源等，实现数据共享。</w:t>
            </w:r>
          </w:p>
        </w:tc>
        <w:tc>
          <w:tcPr>
            <w:tcW w:w="1890"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区电子政务办</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Times New Roman" w:cs="仿宋_GB2312"/>
                <w:lang w:val="zh-TW"/>
              </w:rPr>
            </w:pPr>
          </w:p>
        </w:tc>
        <w:tc>
          <w:tcPr>
            <w:tcW w:w="2327" w:type="dxa"/>
            <w:vAlign w:val="center"/>
          </w:tcPr>
          <w:p>
            <w:pPr>
              <w:pStyle w:val="7"/>
              <w:spacing w:before="0" w:beforeAutospacing="0" w:after="0" w:afterAutospacing="0" w:line="320" w:lineRule="exact"/>
              <w:jc w:val="center"/>
              <w:rPr>
                <w:rFonts w:ascii="Times New Roman" w:hAnsi="仿宋_GB2312" w:cs="仿宋_GB2312"/>
                <w:szCs w:val="22"/>
                <w:lang w:val="zh-TW"/>
              </w:rPr>
            </w:pPr>
            <w:r>
              <w:rPr>
                <w:rFonts w:hint="eastAsia" w:ascii="Times New Roman" w:hAnsi="仿宋_GB2312" w:cs="仿宋_GB2312"/>
                <w:szCs w:val="22"/>
                <w:lang w:val="zh-TW"/>
              </w:rPr>
              <w:t>根据市对区</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szCs w:val="22"/>
                <w:lang w:val="zh-TW"/>
              </w:rPr>
              <w:t>统一时间安排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41"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cs="仿宋_GB2312"/>
                <w:lang w:val="zh-TW" w:eastAsia="zh-TW"/>
              </w:rPr>
            </w:pPr>
          </w:p>
        </w:tc>
        <w:tc>
          <w:tcPr>
            <w:tcW w:w="6817" w:type="dxa"/>
            <w:vAlign w:val="center"/>
          </w:tcPr>
          <w:p>
            <w:pPr>
              <w:pStyle w:val="7"/>
              <w:spacing w:before="0" w:beforeAutospacing="0" w:after="0" w:afterAutospacing="0" w:line="320" w:lineRule="exact"/>
              <w:rPr>
                <w:rFonts w:ascii="Times New Roman" w:hAnsi="Times New Roman" w:cs="仿宋_GB2312"/>
                <w:lang w:val="zh-TW" w:eastAsia="zh-TW"/>
              </w:rPr>
            </w:pPr>
            <w:r>
              <w:rPr>
                <w:rFonts w:hint="eastAsia" w:ascii="Times New Roman" w:hAnsi="仿宋_GB2312" w:cs="仿宋_GB2312"/>
                <w:lang w:val="zh-TW"/>
              </w:rPr>
              <w:t>区级已自建审批系统的部门或牵头部门，积极主动与市</w:t>
            </w:r>
            <w:r>
              <w:rPr>
                <w:rFonts w:hint="eastAsia" w:ascii="Times New Roman" w:hAnsi="Times New Roman" w:cs="仿宋_GB2312"/>
                <w:lang w:val="zh-TW"/>
              </w:rPr>
              <w:t>“</w:t>
            </w:r>
            <w:r>
              <w:rPr>
                <w:rFonts w:hint="eastAsia" w:ascii="Times New Roman" w:hAnsi="仿宋_GB2312" w:cs="仿宋_GB2312"/>
                <w:lang w:val="zh-TW"/>
              </w:rPr>
              <w:t>互联网</w:t>
            </w:r>
            <w:r>
              <w:rPr>
                <w:rFonts w:hint="eastAsia" w:ascii="Times New Roman" w:hAnsi="Times New Roman" w:cs="仿宋_GB2312"/>
              </w:rPr>
              <w:t>+</w:t>
            </w:r>
            <w:r>
              <w:rPr>
                <w:rFonts w:hint="eastAsia" w:ascii="Times New Roman" w:hAnsi="仿宋_GB2312" w:cs="仿宋_GB2312"/>
              </w:rPr>
              <w:t>政务服务</w:t>
            </w:r>
            <w:r>
              <w:rPr>
                <w:rFonts w:hint="eastAsia" w:ascii="Times New Roman" w:hAnsi="Times New Roman" w:cs="仿宋_GB2312"/>
                <w:lang w:val="zh-TW"/>
              </w:rPr>
              <w:t>”</w:t>
            </w:r>
            <w:r>
              <w:rPr>
                <w:rFonts w:hint="eastAsia" w:ascii="Times New Roman" w:hAnsi="仿宋_GB2312" w:cs="仿宋_GB2312"/>
                <w:lang w:val="zh-TW"/>
              </w:rPr>
              <w:t>平台对接、融合，不对接的需经区人民政府初步审定，报请市人民政府同意。</w:t>
            </w:r>
          </w:p>
        </w:tc>
        <w:tc>
          <w:tcPr>
            <w:tcW w:w="1890"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区电子政务办</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27" w:type="dxa"/>
            <w:vAlign w:val="center"/>
          </w:tcPr>
          <w:p>
            <w:pPr>
              <w:pStyle w:val="7"/>
              <w:spacing w:before="0" w:beforeAutospacing="0" w:after="0" w:afterAutospacing="0" w:line="320" w:lineRule="exact"/>
              <w:jc w:val="center"/>
              <w:rPr>
                <w:rFonts w:ascii="Times New Roman" w:hAnsi="仿宋_GB2312" w:cs="仿宋_GB2312"/>
                <w:szCs w:val="22"/>
                <w:lang w:val="zh-TW"/>
              </w:rPr>
            </w:pPr>
            <w:r>
              <w:rPr>
                <w:rFonts w:hint="eastAsia" w:ascii="Times New Roman" w:hAnsi="仿宋_GB2312" w:cs="仿宋_GB2312"/>
                <w:szCs w:val="22"/>
                <w:lang w:val="zh-TW"/>
              </w:rPr>
              <w:t>根据市对区</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szCs w:val="22"/>
                <w:lang w:val="zh-TW"/>
              </w:rPr>
              <w:t>统一时间安排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45" w:hRule="atLeast"/>
          <w:jc w:val="center"/>
        </w:trPr>
        <w:tc>
          <w:tcPr>
            <w:tcW w:w="1134" w:type="dxa"/>
            <w:vMerge w:val="continue"/>
          </w:tcPr>
          <w:p>
            <w:pPr>
              <w:pStyle w:val="7"/>
              <w:spacing w:before="0" w:beforeAutospacing="0" w:after="0" w:afterAutospacing="0" w:line="320" w:lineRule="exact"/>
              <w:rPr>
                <w:rFonts w:ascii="Times New Roman" w:hAnsi="Times New Roman" w:cs="仿宋_GB2312"/>
                <w:lang w:val="zh-TW" w:eastAsia="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梳</w:t>
            </w:r>
            <w:r>
              <w:rPr>
                <w:rFonts w:hint="eastAsia" w:ascii="Times New Roman" w:hAnsi="仿宋_GB2312" w:cs="仿宋_GB2312"/>
                <w:szCs w:val="22"/>
                <w:lang w:val="zh-TW"/>
              </w:rPr>
              <w:t>理雨花区各级各类政务</w:t>
            </w:r>
            <w:r>
              <w:rPr>
                <w:rFonts w:hint="eastAsia" w:ascii="Times New Roman" w:hAnsi="Times New Roman" w:cs="仿宋_GB2312"/>
                <w:szCs w:val="22"/>
                <w:lang w:val="zh-TW"/>
              </w:rPr>
              <w:t>APP</w:t>
            </w:r>
            <w:r>
              <w:rPr>
                <w:rFonts w:hint="eastAsia" w:ascii="Times New Roman" w:hAnsi="仿宋_GB2312" w:cs="仿宋_GB2312"/>
                <w:szCs w:val="22"/>
                <w:lang w:val="zh-TW"/>
              </w:rPr>
              <w:t>及政务微信公众号，</w:t>
            </w:r>
            <w:r>
              <w:rPr>
                <w:rFonts w:hint="eastAsia" w:ascii="Times New Roman" w:hAnsi="仿宋_GB2312" w:cs="仿宋_GB2312"/>
                <w:szCs w:val="22"/>
              </w:rPr>
              <w:t>使用市级统一的政务服务移动端，按照市级政务</w:t>
            </w:r>
            <w:r>
              <w:rPr>
                <w:rFonts w:hint="eastAsia" w:ascii="Times New Roman" w:hAnsi="Times New Roman" w:cs="仿宋_GB2312"/>
                <w:szCs w:val="22"/>
              </w:rPr>
              <w:t>APP</w:t>
            </w:r>
            <w:r>
              <w:rPr>
                <w:rFonts w:hint="eastAsia" w:ascii="Times New Roman" w:hAnsi="仿宋_GB2312" w:cs="仿宋_GB2312"/>
                <w:szCs w:val="22"/>
              </w:rPr>
              <w:t>、微信公众号的矩阵图二次开发包要求，做好我区二次开发和对接工作，方便群众和企业</w:t>
            </w:r>
            <w:r>
              <w:rPr>
                <w:rFonts w:hint="eastAsia" w:ascii="Times New Roman" w:hAnsi="仿宋_GB2312" w:cs="仿宋_GB2312"/>
                <w:szCs w:val="22"/>
                <w:lang w:val="zh-TW"/>
              </w:rPr>
              <w:t>开展网上</w:t>
            </w:r>
            <w:r>
              <w:rPr>
                <w:rFonts w:hint="eastAsia" w:ascii="Times New Roman" w:hAnsi="仿宋_GB2312" w:cs="仿宋_GB2312"/>
                <w:szCs w:val="22"/>
                <w:lang w:val="zh-TW" w:eastAsia="zh-TW"/>
              </w:rPr>
              <w:t>咨询、网上预约、网上办理、网上评价、网上支付、快递送达</w:t>
            </w:r>
            <w:r>
              <w:rPr>
                <w:rFonts w:hint="eastAsia" w:ascii="Times New Roman" w:hAnsi="仿宋_GB2312" w:cs="仿宋_GB2312"/>
                <w:szCs w:val="22"/>
                <w:lang w:val="zh-TW"/>
              </w:rPr>
              <w:t>、</w:t>
            </w:r>
            <w:r>
              <w:rPr>
                <w:rFonts w:hint="eastAsia" w:ascii="Times New Roman" w:hAnsi="仿宋_GB2312" w:cs="仿宋_GB2312"/>
                <w:szCs w:val="22"/>
                <w:lang w:val="zh-TW" w:eastAsia="zh-TW"/>
              </w:rPr>
              <w:t>自助终端办理等。</w:t>
            </w:r>
          </w:p>
        </w:tc>
        <w:tc>
          <w:tcPr>
            <w:tcW w:w="1890"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区电子政务办</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eastAsia="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rPr>
              <w:t>2018</w:t>
            </w:r>
            <w:r>
              <w:rPr>
                <w:rFonts w:hint="eastAsia" w:ascii="Times New Roman" w:hAnsi="仿宋_GB2312" w:cs="仿宋_GB2312"/>
              </w:rPr>
              <w:t>年</w:t>
            </w:r>
            <w:r>
              <w:rPr>
                <w:rFonts w:ascii="Times New Roman" w:hAnsi="Times New Roman" w:cs="仿宋_GB2312"/>
              </w:rPr>
              <w:t>6</w:t>
            </w:r>
            <w:r>
              <w:rPr>
                <w:rFonts w:hint="eastAsia" w:ascii="Times New Roman" w:hAnsi="仿宋_GB2312" w:cs="仿宋_GB2312"/>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463" w:hRule="atLeast"/>
          <w:jc w:val="center"/>
        </w:trPr>
        <w:tc>
          <w:tcPr>
            <w:tcW w:w="1134" w:type="dxa"/>
            <w:vMerge w:val="restart"/>
            <w:vAlign w:val="center"/>
          </w:tcPr>
          <w:p>
            <w:pPr>
              <w:pStyle w:val="7"/>
              <w:spacing w:before="0" w:beforeAutospacing="0" w:after="0" w:afterAutospacing="0" w:line="320" w:lineRule="exact"/>
              <w:jc w:val="center"/>
              <w:rPr>
                <w:rFonts w:ascii="Times New Roman" w:hAnsi="Times New Roman" w:cs="仿宋_GB2312"/>
                <w:lang w:val="zh-TW" w:eastAsia="zh-TW"/>
              </w:rPr>
            </w:pPr>
            <w:r>
              <w:rPr>
                <w:rFonts w:hint="eastAsia" w:ascii="Times New Roman" w:hAnsi="仿宋_GB2312" w:cs="仿宋_GB2312"/>
                <w:lang w:val="zh-TW"/>
              </w:rPr>
              <w:t>推进</w:t>
            </w:r>
            <w:r>
              <w:rPr>
                <w:rFonts w:hint="eastAsia" w:ascii="Times New Roman" w:hAnsi="仿宋_GB2312" w:cs="仿宋_GB2312"/>
                <w:lang w:val="zh-TW" w:eastAsia="zh-TW"/>
              </w:rPr>
              <w:t>政务信息系统整合和资源共享</w:t>
            </w: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eastAsia="zh-TW"/>
              </w:rPr>
              <w:t>充分运用</w:t>
            </w:r>
            <w:r>
              <w:rPr>
                <w:rFonts w:hint="eastAsia" w:ascii="Times New Roman" w:hAnsi="仿宋_GB2312" w:cs="仿宋_GB2312"/>
                <w:lang w:val="zh-TW"/>
              </w:rPr>
              <w:t>市级</w:t>
            </w:r>
            <w:r>
              <w:rPr>
                <w:rFonts w:hint="eastAsia" w:ascii="Times New Roman" w:hAnsi="Times New Roman" w:cs="仿宋_GB2312"/>
                <w:lang w:val="zh-TW"/>
              </w:rPr>
              <w:t>“</w:t>
            </w:r>
            <w:r>
              <w:rPr>
                <w:rFonts w:hint="eastAsia" w:ascii="Times New Roman" w:hAnsi="仿宋_GB2312" w:cs="仿宋_GB2312"/>
                <w:lang w:val="zh-TW" w:eastAsia="zh-TW"/>
              </w:rPr>
              <w:t>政务云</w:t>
            </w:r>
            <w:r>
              <w:rPr>
                <w:rFonts w:hint="eastAsia" w:ascii="Times New Roman" w:hAnsi="Times New Roman" w:cs="仿宋_GB2312"/>
                <w:lang w:val="zh-TW"/>
              </w:rPr>
              <w:t>”</w:t>
            </w:r>
            <w:r>
              <w:rPr>
                <w:rFonts w:hint="eastAsia" w:ascii="Times New Roman" w:hAnsi="仿宋_GB2312" w:cs="仿宋_GB2312"/>
                <w:lang w:val="zh-TW" w:eastAsia="zh-TW"/>
              </w:rPr>
              <w:t>建设成果，建立全</w:t>
            </w:r>
            <w:r>
              <w:rPr>
                <w:rFonts w:hint="eastAsia" w:ascii="Times New Roman" w:hAnsi="仿宋_GB2312" w:cs="仿宋_GB2312"/>
                <w:lang w:val="zh-TW"/>
              </w:rPr>
              <w:t>区</w:t>
            </w:r>
            <w:r>
              <w:rPr>
                <w:rFonts w:hint="eastAsia" w:ascii="Times New Roman" w:hAnsi="仿宋_GB2312" w:cs="仿宋_GB2312"/>
                <w:lang w:val="zh-TW" w:eastAsia="zh-TW"/>
              </w:rPr>
              <w:t>统一的行政权力与公共服务事项通用、兼容、共享的数据交换平台，完善全</w:t>
            </w:r>
            <w:r>
              <w:rPr>
                <w:rFonts w:hint="eastAsia" w:ascii="Times New Roman" w:hAnsi="仿宋_GB2312" w:cs="仿宋_GB2312"/>
                <w:lang w:val="zh-TW"/>
              </w:rPr>
              <w:t>区</w:t>
            </w:r>
            <w:r>
              <w:rPr>
                <w:rFonts w:hint="eastAsia" w:ascii="Times New Roman" w:hAnsi="仿宋_GB2312" w:cs="仿宋_GB2312"/>
                <w:lang w:val="zh-TW" w:eastAsia="zh-TW"/>
              </w:rPr>
              <w:t>人口库、法人库</w:t>
            </w:r>
            <w:r>
              <w:rPr>
                <w:rFonts w:hint="eastAsia" w:ascii="Times New Roman" w:hAnsi="仿宋_GB2312" w:cs="仿宋_GB2312"/>
                <w:lang w:val="zh-TW"/>
              </w:rPr>
              <w:t>、地理空间库</w:t>
            </w:r>
            <w:r>
              <w:rPr>
                <w:rFonts w:hint="eastAsia" w:ascii="Times New Roman" w:hAnsi="仿宋_GB2312" w:cs="仿宋_GB2312"/>
                <w:lang w:val="zh-TW" w:eastAsia="zh-TW"/>
              </w:rPr>
              <w:t>等基础数据库，以数据共享促进</w:t>
            </w:r>
            <w:r>
              <w:rPr>
                <w:rFonts w:hint="eastAsia" w:ascii="Times New Roman" w:hAnsi="仿宋_GB2312" w:cs="仿宋_GB2312"/>
                <w:lang w:val="zh-TW"/>
              </w:rPr>
              <w:t>群众办事</w:t>
            </w:r>
            <w:r>
              <w:rPr>
                <w:rFonts w:hint="eastAsia" w:ascii="Times New Roman" w:hAnsi="仿宋_GB2312" w:cs="仿宋_GB2312"/>
                <w:lang w:val="zh-TW" w:eastAsia="zh-TW"/>
              </w:rPr>
              <w:t>流程优化、业务协同。</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szCs w:val="22"/>
                <w:lang w:val="zh-TW"/>
              </w:rPr>
              <w:t>区政务服务中心区电子政务办</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仿宋_GB2312" w:cs="仿宋_GB2312"/>
                <w:szCs w:val="22"/>
                <w:lang w:val="zh-TW"/>
              </w:rPr>
            </w:pPr>
            <w:r>
              <w:rPr>
                <w:rFonts w:hint="eastAsia" w:ascii="Times New Roman" w:hAnsi="仿宋_GB2312" w:cs="仿宋_GB2312"/>
                <w:szCs w:val="22"/>
                <w:lang w:val="zh-TW"/>
              </w:rPr>
              <w:t>根据市对区</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szCs w:val="22"/>
                <w:lang w:val="zh-TW"/>
              </w:rPr>
              <w:t>统一时间安排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41" w:hRule="atLeast"/>
          <w:jc w:val="center"/>
        </w:trPr>
        <w:tc>
          <w:tcPr>
            <w:tcW w:w="1134" w:type="dxa"/>
            <w:vMerge w:val="continue"/>
          </w:tcPr>
          <w:p>
            <w:pPr>
              <w:pStyle w:val="7"/>
              <w:spacing w:before="0" w:beforeAutospacing="0" w:after="0" w:afterAutospacing="0" w:line="320" w:lineRule="exact"/>
              <w:rPr>
                <w:rFonts w:ascii="Times New Roman" w:hAnsi="Times New Roman" w:cs="仿宋_GB2312"/>
                <w:lang w:val="zh-TW" w:eastAsia="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eastAsia="zh-TW"/>
              </w:rPr>
              <w:t>全面统一政务信息归集标准，数据接口实行免费开放对接。在政府门户网设立</w:t>
            </w:r>
            <w:r>
              <w:rPr>
                <w:rFonts w:hint="eastAsia" w:ascii="Times New Roman" w:hAnsi="Times New Roman" w:cs="仿宋_GB2312"/>
                <w:lang w:val="zh-TW" w:eastAsia="zh-TW"/>
              </w:rPr>
              <w:t>“</w:t>
            </w:r>
            <w:r>
              <w:rPr>
                <w:rFonts w:hint="eastAsia" w:ascii="Times New Roman" w:hAnsi="仿宋_GB2312" w:cs="仿宋_GB2312"/>
                <w:lang w:val="zh-TW" w:eastAsia="zh-TW"/>
              </w:rPr>
              <w:t>办事服务</w:t>
            </w:r>
            <w:r>
              <w:rPr>
                <w:rFonts w:hint="eastAsia" w:ascii="Times New Roman" w:hAnsi="Times New Roman" w:cs="仿宋_GB2312"/>
                <w:lang w:val="zh-TW" w:eastAsia="zh-TW"/>
              </w:rPr>
              <w:t>”</w:t>
            </w:r>
            <w:r>
              <w:rPr>
                <w:rFonts w:hint="eastAsia" w:ascii="Times New Roman" w:hAnsi="仿宋_GB2312" w:cs="仿宋_GB2312"/>
                <w:lang w:val="zh-TW" w:eastAsia="zh-TW"/>
              </w:rPr>
              <w:t>模块，升级改造网上办事大厅。</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区电子政务办</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仿宋_GB2312" w:cs="仿宋_GB2312"/>
                <w:szCs w:val="22"/>
                <w:lang w:val="zh-TW"/>
              </w:rPr>
            </w:pPr>
            <w:r>
              <w:rPr>
                <w:rFonts w:hint="eastAsia" w:ascii="Times New Roman" w:hAnsi="仿宋_GB2312" w:cs="仿宋_GB2312"/>
                <w:szCs w:val="22"/>
                <w:lang w:val="zh-TW"/>
              </w:rPr>
              <w:t>根据市对区</w:t>
            </w:r>
          </w:p>
          <w:p>
            <w:pPr>
              <w:pStyle w:val="7"/>
              <w:spacing w:before="0" w:beforeAutospacing="0" w:after="0" w:afterAutospacing="0" w:line="320" w:lineRule="exact"/>
              <w:jc w:val="center"/>
              <w:rPr>
                <w:rFonts w:ascii="Times New Roman" w:hAnsi="Times New Roman" w:cs="仿宋_GB2312"/>
                <w:szCs w:val="22"/>
                <w:lang w:val="zh-TW"/>
              </w:rPr>
            </w:pPr>
            <w:r>
              <w:rPr>
                <w:rFonts w:hint="eastAsia" w:ascii="Times New Roman" w:hAnsi="仿宋_GB2312" w:cs="仿宋_GB2312"/>
                <w:szCs w:val="22"/>
                <w:lang w:val="zh-TW"/>
              </w:rPr>
              <w:t>统一时间安排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835"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cs="仿宋_GB2312"/>
                <w:lang w:val="zh-TW" w:eastAsia="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eastAsia="zh-TW"/>
              </w:rPr>
              <w:t>建立电子文件和证照信息共享机制</w:t>
            </w:r>
            <w:r>
              <w:rPr>
                <w:rFonts w:hint="eastAsia" w:ascii="Times New Roman" w:hAnsi="仿宋_GB2312" w:cs="仿宋_GB2312"/>
                <w:lang w:val="zh-TW"/>
              </w:rPr>
              <w:t>和监管机制</w:t>
            </w:r>
            <w:r>
              <w:rPr>
                <w:rFonts w:hint="eastAsia" w:ascii="Times New Roman" w:hAnsi="仿宋_GB2312" w:cs="仿宋_GB2312"/>
                <w:lang w:val="zh-TW" w:eastAsia="zh-TW"/>
              </w:rPr>
              <w:t>，</w:t>
            </w:r>
            <w:r>
              <w:rPr>
                <w:rFonts w:hint="eastAsia" w:ascii="Times New Roman" w:hAnsi="仿宋_GB2312" w:cs="仿宋_GB2312"/>
                <w:lang w:val="zh-TW"/>
              </w:rPr>
              <w:t>加大对</w:t>
            </w:r>
            <w:r>
              <w:rPr>
                <w:rFonts w:hint="eastAsia" w:ascii="Times New Roman" w:hAnsi="仿宋_GB2312" w:cs="仿宋_GB2312"/>
                <w:lang w:val="zh-TW" w:eastAsia="zh-TW"/>
              </w:rPr>
              <w:t>行政审批过程中相关信息一次生成、多方复用，一库管理、互认共享</w:t>
            </w:r>
            <w:r>
              <w:rPr>
                <w:rFonts w:hint="eastAsia" w:ascii="Times New Roman" w:hAnsi="仿宋_GB2312" w:cs="仿宋_GB2312"/>
                <w:lang w:val="zh-TW"/>
              </w:rPr>
              <w:t>的考核力度</w:t>
            </w:r>
            <w:r>
              <w:rPr>
                <w:rFonts w:hint="eastAsia" w:ascii="Times New Roman" w:hAnsi="仿宋_GB2312" w:cs="仿宋_GB2312"/>
                <w:lang w:val="zh-TW" w:eastAsia="zh-TW"/>
              </w:rPr>
              <w:t>。</w:t>
            </w:r>
            <w:r>
              <w:rPr>
                <w:rFonts w:hint="eastAsia" w:ascii="Times New Roman" w:hAnsi="仿宋_GB2312" w:cs="仿宋_GB2312"/>
                <w:lang w:val="zh-TW"/>
              </w:rPr>
              <w:t>按</w:t>
            </w:r>
            <w:r>
              <w:rPr>
                <w:rFonts w:hint="eastAsia" w:ascii="Times New Roman" w:hAnsi="Times New Roman" w:cs="仿宋_GB2312"/>
                <w:lang w:val="zh-TW"/>
              </w:rPr>
              <w:t>“</w:t>
            </w:r>
            <w:r>
              <w:rPr>
                <w:rFonts w:hint="eastAsia" w:ascii="Times New Roman" w:hAnsi="仿宋_GB2312" w:cs="仿宋_GB2312"/>
                <w:lang w:val="zh-TW"/>
              </w:rPr>
              <w:t>谁制作、谁归集、谁推送、谁负责、谁共享</w:t>
            </w:r>
            <w:r>
              <w:rPr>
                <w:rFonts w:hint="eastAsia" w:ascii="Times New Roman" w:hAnsi="Times New Roman" w:cs="仿宋_GB2312"/>
                <w:lang w:val="zh-TW"/>
              </w:rPr>
              <w:t>”</w:t>
            </w:r>
            <w:r>
              <w:rPr>
                <w:rFonts w:hint="eastAsia" w:ascii="Times New Roman" w:hAnsi="仿宋_GB2312" w:cs="仿宋_GB2312"/>
                <w:lang w:val="zh-TW"/>
              </w:rPr>
              <w:t>原则，各部门单位政务信息按时按要求归集推送，</w:t>
            </w:r>
            <w:r>
              <w:rPr>
                <w:rFonts w:hint="eastAsia" w:ascii="Times New Roman" w:hAnsi="仿宋_GB2312" w:cs="仿宋_GB2312"/>
                <w:lang w:val="zh-TW" w:eastAsia="zh-TW"/>
              </w:rPr>
              <w:t>实现数据资源集中归集和跨层级、跨部门互认共享。</w:t>
            </w:r>
          </w:p>
        </w:tc>
        <w:tc>
          <w:tcPr>
            <w:tcW w:w="1890"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区电子政务办</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仿宋_GB2312" w:cs="仿宋_GB2312"/>
                <w:szCs w:val="22"/>
                <w:lang w:val="zh-TW"/>
              </w:rPr>
            </w:pPr>
            <w:r>
              <w:rPr>
                <w:rFonts w:hint="eastAsia" w:ascii="Times New Roman" w:hAnsi="仿宋_GB2312" w:cs="仿宋_GB2312"/>
                <w:szCs w:val="22"/>
                <w:lang w:val="zh-TW"/>
              </w:rPr>
              <w:t>根据市对区</w:t>
            </w:r>
          </w:p>
          <w:p>
            <w:pPr>
              <w:pStyle w:val="7"/>
              <w:spacing w:before="0" w:beforeAutospacing="0" w:after="0" w:afterAutospacing="0" w:line="320" w:lineRule="exact"/>
              <w:jc w:val="center"/>
              <w:rPr>
                <w:rFonts w:ascii="Times New Roman" w:hAnsi="Times New Roman" w:cs="仿宋_GB2312"/>
                <w:szCs w:val="22"/>
                <w:lang w:val="zh-TW"/>
              </w:rPr>
            </w:pPr>
            <w:r>
              <w:rPr>
                <w:rFonts w:hint="eastAsia" w:ascii="Times New Roman" w:hAnsi="仿宋_GB2312" w:cs="仿宋_GB2312"/>
                <w:szCs w:val="22"/>
                <w:lang w:val="zh-TW"/>
              </w:rPr>
              <w:t>统一时间安排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0" w:hRule="atLeast"/>
          <w:jc w:val="center"/>
        </w:trPr>
        <w:tc>
          <w:tcPr>
            <w:tcW w:w="1134" w:type="dxa"/>
            <w:vMerge w:val="restart"/>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梳理公布</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事项</w:t>
            </w: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梳理并在区政府门户网公布最新政务服务事项目录，为</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改革奠定基础。</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区编办</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区法制办</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eastAsia="zh-TW"/>
              </w:rPr>
              <w:t>年</w:t>
            </w:r>
            <w:r>
              <w:rPr>
                <w:rFonts w:hint="eastAsia" w:ascii="Times New Roman" w:hAnsi="Times New Roman" w:cs="仿宋_GB2312"/>
              </w:rPr>
              <w:t>4</w:t>
            </w:r>
            <w:r>
              <w:rPr>
                <w:rFonts w:hint="eastAsia" w:ascii="Times New Roman" w:hAnsi="仿宋_GB2312" w:cs="仿宋_GB2312"/>
                <w:lang w:val="zh-TW" w:eastAsia="zh-TW"/>
              </w:rPr>
              <w:t>月</w:t>
            </w:r>
            <w:r>
              <w:rPr>
                <w:rFonts w:hint="eastAsia" w:ascii="Times New Roman" w:hAnsi="仿宋_GB2312" w:cs="仿宋_GB2312"/>
                <w:lang w:val="zh-TW"/>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87"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cs="仿宋_GB2312"/>
                <w:lang w:val="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各部门单位全面梳理</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政务服务事项。</w:t>
            </w:r>
          </w:p>
        </w:tc>
        <w:tc>
          <w:tcPr>
            <w:tcW w:w="1890"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区编办</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rPr>
            </w:pPr>
            <w:r>
              <w:rPr>
                <w:rFonts w:ascii="Times New Roman" w:hAnsi="Times New Roman" w:cs="仿宋_GB2312"/>
              </w:rPr>
              <w:t>2018</w:t>
            </w:r>
            <w:r>
              <w:rPr>
                <w:rFonts w:hint="eastAsia" w:ascii="Times New Roman" w:hAnsi="仿宋_GB2312" w:cs="仿宋_GB2312"/>
              </w:rPr>
              <w:t>年</w:t>
            </w:r>
            <w:r>
              <w:rPr>
                <w:rFonts w:hint="eastAsia" w:ascii="Times New Roman" w:hAnsi="Times New Roman" w:cs="仿宋_GB2312"/>
              </w:rPr>
              <w:t>5</w:t>
            </w:r>
            <w:r>
              <w:rPr>
                <w:rFonts w:hint="eastAsia" w:ascii="Times New Roman" w:hAnsi="仿宋_GB2312" w:cs="仿宋_GB2312"/>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0"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cs="仿宋_GB2312"/>
                <w:lang w:val="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区政府开会研究</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事项清单。</w:t>
            </w:r>
          </w:p>
        </w:tc>
        <w:tc>
          <w:tcPr>
            <w:tcW w:w="1890"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区编办</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区法制办</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rPr>
              <w:t>5</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91" w:hRule="atLeast"/>
          <w:jc w:val="center"/>
        </w:trPr>
        <w:tc>
          <w:tcPr>
            <w:tcW w:w="1134" w:type="dxa"/>
            <w:vMerge w:val="restart"/>
            <w:vAlign w:val="center"/>
          </w:tcPr>
          <w:p>
            <w:pPr>
              <w:pStyle w:val="7"/>
              <w:spacing w:before="0" w:beforeAutospacing="0" w:after="0" w:afterAutospacing="0" w:line="320" w:lineRule="exact"/>
              <w:rPr>
                <w:rFonts w:ascii="Times New Roman" w:hAnsi="Times New Roman"/>
                <w:sz w:val="18"/>
                <w:szCs w:val="18"/>
                <w:lang w:val="zh-TW"/>
              </w:rPr>
            </w:pPr>
            <w:r>
              <w:rPr>
                <w:rFonts w:hint="eastAsia" w:ascii="Times New Roman" w:hAnsi="仿宋_GB2312" w:cs="仿宋_GB2312"/>
                <w:lang w:val="zh-TW"/>
              </w:rPr>
              <w:t>梳理公布</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事项</w:t>
            </w: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向社会统一一次性公布</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事项清单，并接受监督。</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区新闻中心</w:t>
            </w:r>
          </w:p>
        </w:tc>
        <w:tc>
          <w:tcPr>
            <w:tcW w:w="2395" w:type="dxa"/>
            <w:vAlign w:val="center"/>
          </w:tcPr>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区编办</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区政务服务中心</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区电子政务办</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6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rPr>
              <w:t>5</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613"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sz w:val="18"/>
                <w:szCs w:val="18"/>
                <w:lang w:val="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对</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改革组织开展专项督查，及时进行情况通报。</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区政府督查室</w:t>
            </w:r>
          </w:p>
        </w:tc>
        <w:tc>
          <w:tcPr>
            <w:tcW w:w="2395" w:type="dxa"/>
            <w:vAlign w:val="center"/>
          </w:tcPr>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区编办</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区政务服务中心</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6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lang w:val="zh-TW"/>
              </w:rPr>
              <w:t>6</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16"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sz w:val="18"/>
                <w:szCs w:val="18"/>
                <w:lang w:val="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不断增加与群众和企业生产生活关系紧密的事项</w:t>
            </w:r>
            <w:r>
              <w:rPr>
                <w:rFonts w:hint="eastAsia" w:ascii="Times New Roman" w:hAnsi="Times New Roman" w:cs="仿宋_GB2312"/>
                <w:lang w:val="zh-TW"/>
              </w:rPr>
              <w:t>“</w:t>
            </w:r>
            <w:r>
              <w:rPr>
                <w:rFonts w:hint="eastAsia" w:ascii="Times New Roman" w:hAnsi="仿宋_GB2312" w:cs="仿宋_GB2312"/>
                <w:lang w:val="zh-TW"/>
              </w:rPr>
              <w:t>零上门</w:t>
            </w:r>
            <w:r>
              <w:rPr>
                <w:rFonts w:hint="eastAsia" w:ascii="Times New Roman" w:hAnsi="Times New Roman" w:cs="仿宋_GB2312"/>
                <w:lang w:val="zh-TW"/>
              </w:rPr>
              <w:t>”</w:t>
            </w:r>
            <w:r>
              <w:rPr>
                <w:rFonts w:hint="eastAsia" w:ascii="Times New Roman" w:hAnsi="仿宋_GB2312" w:cs="仿宋_GB2312"/>
                <w:lang w:val="zh-TW"/>
              </w:rPr>
              <w:t>比率，对确实不能实现</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的政务服务事项建立负面清单。</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区编办区政务服务中心</w:t>
            </w:r>
          </w:p>
        </w:tc>
        <w:tc>
          <w:tcPr>
            <w:tcW w:w="2395" w:type="dxa"/>
            <w:vAlign w:val="center"/>
          </w:tcPr>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区法制办</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6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eastAsia="zh-TW"/>
              </w:rPr>
              <w:t>年</w:t>
            </w:r>
            <w:r>
              <w:rPr>
                <w:rFonts w:ascii="Times New Roman" w:hAnsi="Times New Roman" w:cs="仿宋_GB2312"/>
                <w:lang w:val="zh-TW"/>
              </w:rPr>
              <w:t>7</w:t>
            </w:r>
            <w:r>
              <w:rPr>
                <w:rFonts w:hint="eastAsia" w:ascii="Times New Roman" w:hAnsi="仿宋_GB2312" w:cs="仿宋_GB2312"/>
                <w:lang w:val="zh-TW"/>
              </w:rPr>
              <w:t>月</w:t>
            </w:r>
            <w:r>
              <w:rPr>
                <w:rFonts w:hint="eastAsia" w:ascii="Times New Roman" w:hAnsi="Times New Roman" w:cs="仿宋_GB2312"/>
                <w:lang w:val="zh-TW"/>
              </w:rPr>
              <w:t>－</w:t>
            </w:r>
            <w:r>
              <w:rPr>
                <w:rFonts w:ascii="Times New Roman" w:hAnsi="Times New Roman" w:cs="仿宋_GB2312"/>
              </w:rPr>
              <w:t>11</w:t>
            </w:r>
            <w:r>
              <w:rPr>
                <w:rFonts w:hint="eastAsia" w:ascii="Times New Roman" w:hAnsi="仿宋_GB2312" w:cs="仿宋_GB2312"/>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49"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sz w:val="18"/>
                <w:szCs w:val="18"/>
                <w:lang w:val="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区政府开会研究审定</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事项负面清单。</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区编办区政务服务中心</w:t>
            </w:r>
          </w:p>
        </w:tc>
        <w:tc>
          <w:tcPr>
            <w:tcW w:w="2395" w:type="dxa"/>
            <w:vAlign w:val="center"/>
          </w:tcPr>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区法制办</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6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eastAsia="zh-TW"/>
              </w:rPr>
              <w:t>年</w:t>
            </w:r>
            <w:r>
              <w:rPr>
                <w:rFonts w:ascii="Times New Roman" w:hAnsi="Times New Roman" w:cs="仿宋_GB2312"/>
                <w:lang w:val="zh-TW"/>
              </w:rPr>
              <w:t>8</w:t>
            </w:r>
            <w:r>
              <w:rPr>
                <w:rFonts w:hint="eastAsia" w:ascii="Times New Roman" w:hAnsi="仿宋_GB2312" w:cs="仿宋_GB2312"/>
                <w:lang w:val="zh-TW" w:eastAsia="zh-TW"/>
              </w:rPr>
              <w:t>月</w:t>
            </w:r>
            <w:r>
              <w:rPr>
                <w:rFonts w:hint="eastAsia" w:ascii="Times New Roman" w:hAnsi="Times New Roman" w:cs="仿宋_GB2312"/>
                <w:lang w:val="zh-TW"/>
              </w:rPr>
              <w:t>－</w:t>
            </w:r>
            <w:r>
              <w:rPr>
                <w:rFonts w:ascii="Times New Roman" w:hAnsi="Times New Roman" w:cs="仿宋_GB2312"/>
              </w:rPr>
              <w:t>12</w:t>
            </w:r>
            <w:r>
              <w:rPr>
                <w:rFonts w:hint="eastAsia" w:ascii="Times New Roman" w:hAnsi="仿宋_GB2312" w:cs="仿宋_GB2312"/>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662"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sz w:val="18"/>
                <w:szCs w:val="18"/>
                <w:lang w:val="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按照成熟一批、公布一批的原则统一向社会公布</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事项负面清单、接受监督。</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区新闻中心</w:t>
            </w:r>
          </w:p>
        </w:tc>
        <w:tc>
          <w:tcPr>
            <w:tcW w:w="2395" w:type="dxa"/>
            <w:vAlign w:val="center"/>
          </w:tcPr>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区编办</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区政务服务中心</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区电子政务办</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6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lang w:val="zh-TW"/>
              </w:rPr>
              <w:t>9</w:t>
            </w:r>
            <w:r>
              <w:rPr>
                <w:rFonts w:hint="eastAsia" w:ascii="Times New Roman" w:hAnsi="仿宋_GB2312" w:cs="仿宋_GB2312"/>
                <w:lang w:val="zh-TW"/>
              </w:rPr>
              <w:t>月</w:t>
            </w:r>
            <w:r>
              <w:rPr>
                <w:rFonts w:hint="eastAsia" w:ascii="Times New Roman" w:hAnsi="Times New Roman" w:cs="仿宋_GB2312"/>
                <w:lang w:val="zh-TW"/>
              </w:rPr>
              <w:t>－</w:t>
            </w:r>
            <w:r>
              <w:rPr>
                <w:rFonts w:ascii="Times New Roman" w:hAnsi="Times New Roman" w:cs="仿宋_GB2312"/>
                <w:lang w:val="zh-TW"/>
              </w:rPr>
              <w:t>1</w:t>
            </w:r>
            <w:r>
              <w:rPr>
                <w:rFonts w:ascii="Times New Roman" w:hAnsi="Times New Roman" w:cs="仿宋_GB2312"/>
              </w:rPr>
              <w:t>2</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0"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sz w:val="18"/>
                <w:szCs w:val="18"/>
                <w:lang w:val="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组织实施专项督查，对不认真履行职责、工作明显滞后的部门单位，及时进行情况通报。</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区政府督查室</w:t>
            </w:r>
          </w:p>
        </w:tc>
        <w:tc>
          <w:tcPr>
            <w:tcW w:w="2395" w:type="dxa"/>
            <w:vAlign w:val="center"/>
          </w:tcPr>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6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60" w:lineRule="exact"/>
              <w:jc w:val="center"/>
              <w:rPr>
                <w:rFonts w:ascii="Times New Roman" w:hAnsi="Times New Roman" w:cs="仿宋_GB2312"/>
                <w:lang w:val="zh-TW" w:eastAsia="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lang w:val="zh-TW"/>
              </w:rPr>
              <w:t>9</w:t>
            </w:r>
            <w:r>
              <w:rPr>
                <w:rFonts w:hint="eastAsia" w:ascii="Times New Roman" w:hAnsi="仿宋_GB2312" w:cs="仿宋_GB2312"/>
                <w:lang w:val="zh-TW"/>
              </w:rPr>
              <w:t>月</w:t>
            </w:r>
            <w:r>
              <w:rPr>
                <w:rFonts w:hint="eastAsia" w:ascii="Times New Roman" w:hAnsi="Times New Roman" w:cs="仿宋_GB2312"/>
                <w:lang w:val="zh-TW"/>
              </w:rPr>
              <w:t>－</w:t>
            </w:r>
            <w:r>
              <w:rPr>
                <w:rFonts w:ascii="Times New Roman" w:hAnsi="Times New Roman" w:cs="仿宋_GB2312"/>
                <w:lang w:val="zh-TW"/>
              </w:rPr>
              <w:t>12</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134" w:type="dxa"/>
            <w:vMerge w:val="restart"/>
            <w:vAlign w:val="center"/>
          </w:tcPr>
          <w:p>
            <w:pPr>
              <w:pStyle w:val="7"/>
              <w:spacing w:before="0" w:beforeAutospacing="0" w:after="0" w:afterAutospacing="0" w:line="320" w:lineRule="exact"/>
              <w:rPr>
                <w:rFonts w:ascii="Times New Roman" w:hAnsi="Times New Roman"/>
                <w:sz w:val="18"/>
                <w:szCs w:val="18"/>
                <w:lang w:val="zh-TW"/>
              </w:rPr>
            </w:pPr>
            <w:r>
              <w:rPr>
                <w:rFonts w:hint="eastAsia" w:ascii="Times New Roman" w:hAnsi="仿宋_GB2312" w:cs="仿宋_GB2312"/>
                <w:lang w:val="zh-TW"/>
              </w:rPr>
              <w:t>梳理公布</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事项</w:t>
            </w: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对改革推进不实及群众投诉属实的相关部门单位适时启动追责机制。</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区监察委</w:t>
            </w:r>
          </w:p>
        </w:tc>
        <w:tc>
          <w:tcPr>
            <w:tcW w:w="2395" w:type="dxa"/>
            <w:vAlign w:val="center"/>
          </w:tcPr>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7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rPr>
            </w:pPr>
            <w:r>
              <w:rPr>
                <w:rFonts w:ascii="Times New Roman" w:hAnsi="Times New Roman" w:cs="仿宋_GB2312"/>
              </w:rPr>
              <w:t>2018</w:t>
            </w:r>
            <w:r>
              <w:rPr>
                <w:rFonts w:hint="eastAsia" w:ascii="Times New Roman" w:hAnsi="仿宋_GB2312" w:cs="仿宋_GB2312"/>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134" w:type="dxa"/>
            <w:vMerge w:val="continue"/>
            <w:vAlign w:val="center"/>
          </w:tcPr>
          <w:p>
            <w:pPr>
              <w:pStyle w:val="7"/>
              <w:spacing w:before="0" w:beforeAutospacing="0" w:after="0" w:afterAutospacing="0" w:line="320" w:lineRule="exact"/>
              <w:rPr>
                <w:rFonts w:ascii="Times New Roman" w:hAnsi="Times New Roman"/>
                <w:sz w:val="18"/>
                <w:szCs w:val="18"/>
                <w:lang w:val="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建立</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r>
              <w:rPr>
                <w:rFonts w:hint="eastAsia" w:ascii="Times New Roman" w:hAnsi="仿宋_GB2312" w:cs="仿宋_GB2312"/>
                <w:lang w:val="zh-TW"/>
              </w:rPr>
              <w:t>改革第三方评价机制，评估改革实施后取得的经验成效以及是否达到预期目标。</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区编办</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7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lang w:val="zh-TW"/>
              </w:rPr>
              <w:t>12</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134" w:type="dxa"/>
            <w:vMerge w:val="continue"/>
            <w:vAlign w:val="center"/>
          </w:tcPr>
          <w:p>
            <w:pPr>
              <w:pStyle w:val="7"/>
              <w:spacing w:before="0" w:beforeAutospacing="0" w:after="0" w:afterAutospacing="0" w:line="320" w:lineRule="exact"/>
              <w:rPr>
                <w:rFonts w:ascii="Times New Roman" w:hAnsi="Times New Roman"/>
                <w:sz w:val="18"/>
                <w:szCs w:val="18"/>
                <w:lang w:val="zh-TW" w:eastAsia="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利用新闻媒体、报纸、广播电视、互联网、微信微博等，做好政策解读，引导社会舆论，倾听百姓声音。</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区新闻中心</w:t>
            </w:r>
          </w:p>
        </w:tc>
        <w:tc>
          <w:tcPr>
            <w:tcW w:w="2395" w:type="dxa"/>
            <w:vAlign w:val="center"/>
          </w:tcPr>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区编办</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区政务服务中心</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7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eastAsia="zh-TW"/>
              </w:rPr>
              <w:t>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134" w:type="dxa"/>
            <w:vMerge w:val="continue"/>
            <w:vAlign w:val="center"/>
          </w:tcPr>
          <w:p>
            <w:pPr>
              <w:pStyle w:val="7"/>
              <w:spacing w:before="0" w:beforeAutospacing="0" w:after="0" w:afterAutospacing="0" w:line="320" w:lineRule="exact"/>
              <w:rPr>
                <w:rFonts w:ascii="Times New Roman" w:hAnsi="Times New Roman"/>
                <w:sz w:val="18"/>
                <w:szCs w:val="18"/>
                <w:lang w:val="zh-TW" w:eastAsia="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总结、宣传改革中涌现出的好做法、好经验、好成效，积极营造良好的改革氛围，提升政府公信力，切实利企便民，提升群众获得感。强化媒体监督，及时曝光存在的突出问题。</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eastAsia="zh-TW"/>
              </w:rPr>
            </w:pPr>
            <w:r>
              <w:rPr>
                <w:rFonts w:hint="eastAsia" w:ascii="Times New Roman" w:hAnsi="仿宋_GB2312" w:cs="仿宋_GB2312"/>
                <w:lang w:val="zh-TW"/>
              </w:rPr>
              <w:t>区</w:t>
            </w:r>
            <w:r>
              <w:rPr>
                <w:rFonts w:hint="eastAsia" w:ascii="Times New Roman" w:hAnsi="仿宋_GB2312" w:cs="仿宋_GB2312"/>
                <w:lang w:val="zh-TW" w:eastAsia="zh-TW"/>
              </w:rPr>
              <w:t>新闻中心</w:t>
            </w:r>
          </w:p>
        </w:tc>
        <w:tc>
          <w:tcPr>
            <w:tcW w:w="2395" w:type="dxa"/>
            <w:vAlign w:val="center"/>
          </w:tcPr>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区编办</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区政务服务中心</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70" w:lineRule="exact"/>
              <w:jc w:val="center"/>
              <w:rPr>
                <w:rFonts w:ascii="Times New Roman" w:hAnsi="Times New Roman" w:cs="仿宋_GB2312"/>
                <w:lang w:val="zh-TW" w:eastAsia="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rPr>
              <w:t>12</w:t>
            </w:r>
            <w:r>
              <w:rPr>
                <w:rFonts w:hint="eastAsia" w:ascii="Times New Roman" w:hAnsi="仿宋_GB2312" w:cs="仿宋_GB2312"/>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134" w:type="dxa"/>
            <w:vMerge w:val="restart"/>
            <w:vAlign w:val="center"/>
          </w:tcPr>
          <w:p>
            <w:pPr>
              <w:pStyle w:val="7"/>
              <w:spacing w:before="0" w:beforeAutospacing="0" w:after="0" w:afterAutospacing="0" w:line="320" w:lineRule="exact"/>
              <w:jc w:val="center"/>
              <w:rPr>
                <w:rFonts w:ascii="Times New Roman" w:hAnsi="Times New Roman"/>
                <w:sz w:val="18"/>
                <w:szCs w:val="18"/>
                <w:lang w:val="zh-TW"/>
              </w:rPr>
            </w:pPr>
            <w:r>
              <w:rPr>
                <w:rFonts w:hint="eastAsia" w:ascii="Times New Roman" w:hAnsi="仿宋_GB2312" w:cs="仿宋_GB2312"/>
                <w:lang w:val="zh-TW" w:eastAsia="zh-TW"/>
              </w:rPr>
              <w:t>建立</w:t>
            </w:r>
            <w:r>
              <w:rPr>
                <w:rFonts w:hint="eastAsia" w:ascii="Times New Roman" w:hAnsi="Times New Roman" w:cs="仿宋_GB2312"/>
                <w:lang w:val="zh-TW" w:eastAsia="zh-TW"/>
              </w:rPr>
              <w:t>“</w:t>
            </w:r>
            <w:r>
              <w:rPr>
                <w:rFonts w:hint="eastAsia" w:ascii="Times New Roman" w:hAnsi="仿宋_GB2312" w:cs="仿宋_GB2312"/>
                <w:lang w:val="zh-TW"/>
              </w:rPr>
              <w:t>最多</w:t>
            </w:r>
            <w:r>
              <w:rPr>
                <w:rFonts w:hint="eastAsia" w:ascii="Times New Roman" w:hAnsi="仿宋_GB2312" w:cs="仿宋_GB2312"/>
                <w:lang w:val="zh-TW" w:eastAsia="zh-TW"/>
              </w:rPr>
              <w:t>跑一次</w:t>
            </w:r>
            <w:r>
              <w:rPr>
                <w:rFonts w:hint="eastAsia" w:ascii="Times New Roman" w:hAnsi="Times New Roman" w:cs="仿宋_GB2312"/>
                <w:lang w:val="zh-TW" w:eastAsia="zh-TW"/>
              </w:rPr>
              <w:t>”</w:t>
            </w:r>
            <w:r>
              <w:rPr>
                <w:rFonts w:hint="eastAsia" w:ascii="Times New Roman" w:hAnsi="仿宋_GB2312" w:cs="仿宋_GB2312"/>
                <w:lang w:val="zh-TW" w:eastAsia="zh-TW"/>
              </w:rPr>
              <w:t>事项办理标准化</w:t>
            </w:r>
          </w:p>
        </w:tc>
        <w:tc>
          <w:tcPr>
            <w:tcW w:w="6817" w:type="dxa"/>
            <w:tcMar>
              <w:top w:w="80" w:type="dxa"/>
              <w:left w:w="80" w:type="dxa"/>
              <w:bottom w:w="80" w:type="dxa"/>
              <w:right w:w="80" w:type="dxa"/>
            </w:tcMar>
            <w:vAlign w:val="center"/>
          </w:tcPr>
          <w:p>
            <w:pPr>
              <w:pStyle w:val="7"/>
              <w:spacing w:before="0" w:beforeAutospacing="0" w:after="0" w:afterAutospacing="0" w:line="320" w:lineRule="exact"/>
              <w:rPr>
                <w:rFonts w:ascii="Times New Roman" w:hAnsi="Times New Roman" w:cs="仿宋_GB2312"/>
                <w:lang w:val="zh-TW" w:eastAsia="zh-TW"/>
              </w:rPr>
            </w:pPr>
            <w:r>
              <w:rPr>
                <w:rFonts w:hint="eastAsia" w:ascii="Times New Roman" w:hAnsi="仿宋_GB2312" w:cs="仿宋_GB2312"/>
                <w:lang w:val="zh-TW"/>
              </w:rPr>
              <w:t>推进政务服务事项标准化工作。</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区编办</w:t>
            </w:r>
          </w:p>
        </w:tc>
        <w:tc>
          <w:tcPr>
            <w:tcW w:w="2395" w:type="dxa"/>
            <w:vAlign w:val="center"/>
          </w:tcPr>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区质监分局</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7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hint="eastAsia" w:ascii="Times New Roman" w:hAnsi="Times New Roman" w:cs="仿宋_GB2312"/>
              </w:rPr>
              <w:t>4</w:t>
            </w:r>
            <w:r>
              <w:rPr>
                <w:rFonts w:hint="eastAsia" w:ascii="Times New Roman" w:hAnsi="仿宋_GB2312" w:cs="仿宋_GB2312"/>
                <w:lang w:val="zh-TW"/>
              </w:rPr>
              <w:t>月已完成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134" w:type="dxa"/>
            <w:vMerge w:val="continue"/>
            <w:vAlign w:val="center"/>
          </w:tcPr>
          <w:p>
            <w:pPr>
              <w:pStyle w:val="7"/>
              <w:spacing w:before="0" w:beforeAutospacing="0" w:after="0" w:afterAutospacing="0" w:line="320" w:lineRule="exact"/>
              <w:rPr>
                <w:rFonts w:ascii="Times New Roman" w:hAnsi="Times New Roman"/>
                <w:sz w:val="18"/>
                <w:szCs w:val="18"/>
                <w:lang w:val="zh-TW"/>
              </w:rPr>
            </w:pPr>
          </w:p>
        </w:tc>
        <w:tc>
          <w:tcPr>
            <w:tcW w:w="6817" w:type="dxa"/>
            <w:tcMar>
              <w:top w:w="80" w:type="dxa"/>
              <w:left w:w="80" w:type="dxa"/>
              <w:bottom w:w="80" w:type="dxa"/>
              <w:right w:w="80" w:type="dxa"/>
            </w:tcMar>
            <w:vAlign w:val="center"/>
          </w:tcPr>
          <w:p>
            <w:pPr>
              <w:pStyle w:val="7"/>
              <w:spacing w:before="0" w:beforeAutospacing="0" w:after="0" w:afterAutospacing="0" w:line="320" w:lineRule="exact"/>
              <w:rPr>
                <w:rFonts w:ascii="Times New Roman" w:hAnsi="Times New Roman" w:cs="仿宋_GB2312"/>
                <w:lang w:val="zh-TW" w:eastAsia="zh-TW"/>
              </w:rPr>
            </w:pPr>
            <w:r>
              <w:rPr>
                <w:rFonts w:hint="eastAsia" w:ascii="Times New Roman" w:hAnsi="仿宋_GB2312" w:cs="仿宋_GB2312"/>
                <w:lang w:val="zh-TW"/>
              </w:rPr>
              <w:t>推进线上线下办事服务机制标准化。</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区质监分局</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7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lang w:val="zh-TW"/>
              </w:rPr>
              <w:t>6</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134" w:type="dxa"/>
            <w:vMerge w:val="continue"/>
            <w:vAlign w:val="center"/>
          </w:tcPr>
          <w:p>
            <w:pPr>
              <w:pStyle w:val="7"/>
              <w:spacing w:before="0" w:beforeAutospacing="0" w:after="0" w:afterAutospacing="0" w:line="320" w:lineRule="exact"/>
              <w:rPr>
                <w:rFonts w:ascii="Times New Roman" w:hAnsi="Times New Roman"/>
                <w:sz w:val="18"/>
                <w:szCs w:val="18"/>
                <w:lang w:val="zh-TW"/>
              </w:rPr>
            </w:pPr>
          </w:p>
        </w:tc>
        <w:tc>
          <w:tcPr>
            <w:tcW w:w="6817" w:type="dxa"/>
            <w:tcMar>
              <w:top w:w="80" w:type="dxa"/>
              <w:left w:w="80" w:type="dxa"/>
              <w:bottom w:w="80" w:type="dxa"/>
              <w:right w:w="80" w:type="dxa"/>
            </w:tcMar>
            <w:vAlign w:val="center"/>
          </w:tcPr>
          <w:p>
            <w:pPr>
              <w:pStyle w:val="7"/>
              <w:spacing w:before="0" w:beforeAutospacing="0" w:after="0" w:afterAutospacing="0" w:line="320" w:lineRule="exact"/>
              <w:rPr>
                <w:rFonts w:ascii="Times New Roman" w:hAnsi="Times New Roman" w:cs="仿宋_GB2312"/>
                <w:lang w:val="zh-TW" w:eastAsia="zh-TW"/>
              </w:rPr>
            </w:pPr>
            <w:r>
              <w:rPr>
                <w:rFonts w:hint="eastAsia" w:ascii="Times New Roman" w:hAnsi="仿宋_GB2312" w:cs="仿宋_GB2312"/>
                <w:lang w:val="zh-TW"/>
              </w:rPr>
              <w:t>推进信息公开标准化。</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区电子政务办</w:t>
            </w:r>
          </w:p>
          <w:p>
            <w:pPr>
              <w:pStyle w:val="7"/>
              <w:spacing w:before="0" w:beforeAutospacing="0" w:after="0" w:afterAutospacing="0" w:line="27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27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lang w:val="zh-TW"/>
              </w:rPr>
              <w:t>6</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0" w:hRule="atLeast"/>
          <w:jc w:val="center"/>
        </w:trPr>
        <w:tc>
          <w:tcPr>
            <w:tcW w:w="1134" w:type="dxa"/>
            <w:vMerge w:val="restart"/>
            <w:vAlign w:val="center"/>
          </w:tcPr>
          <w:p>
            <w:pPr>
              <w:pStyle w:val="7"/>
              <w:spacing w:before="0" w:beforeAutospacing="0" w:after="0" w:afterAutospacing="0" w:line="320" w:lineRule="exact"/>
              <w:jc w:val="center"/>
              <w:rPr>
                <w:rFonts w:ascii="Times New Roman" w:hAnsi="Times New Roman" w:cs="仿宋_GB2312"/>
                <w:lang w:val="zh-TW" w:eastAsia="zh-TW"/>
              </w:rPr>
            </w:pPr>
            <w:r>
              <w:rPr>
                <w:rFonts w:hint="eastAsia" w:ascii="Times New Roman" w:hAnsi="仿宋_GB2312" w:cs="仿宋_GB2312"/>
                <w:lang w:val="zh-TW" w:eastAsia="zh-TW"/>
              </w:rPr>
              <w:t>全面提升</w:t>
            </w:r>
            <w:r>
              <w:rPr>
                <w:rFonts w:hint="eastAsia" w:ascii="Times New Roman" w:hAnsi="仿宋_GB2312" w:cs="仿宋_GB2312"/>
                <w:lang w:val="zh-TW"/>
              </w:rPr>
              <w:t>各级</w:t>
            </w:r>
            <w:r>
              <w:rPr>
                <w:rFonts w:hint="eastAsia" w:ascii="Times New Roman" w:hAnsi="仿宋_GB2312" w:cs="仿宋_GB2312"/>
                <w:lang w:val="zh-TW" w:eastAsia="zh-TW"/>
              </w:rPr>
              <w:t>政务服务</w:t>
            </w:r>
            <w:r>
              <w:rPr>
                <w:rFonts w:hint="eastAsia" w:ascii="Times New Roman" w:hAnsi="仿宋_GB2312" w:cs="仿宋_GB2312"/>
                <w:lang w:val="zh-TW"/>
              </w:rPr>
              <w:t>大厅</w:t>
            </w:r>
            <w:r>
              <w:rPr>
                <w:rFonts w:hint="eastAsia" w:ascii="Times New Roman" w:hAnsi="仿宋_GB2312" w:cs="仿宋_GB2312"/>
                <w:lang w:val="zh-TW" w:eastAsia="zh-TW"/>
              </w:rPr>
              <w:t>功能</w:t>
            </w: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eastAsia="zh-TW"/>
              </w:rPr>
              <w:t>全面落实</w:t>
            </w:r>
            <w:r>
              <w:rPr>
                <w:rFonts w:hint="eastAsia" w:ascii="Times New Roman" w:hAnsi="Times New Roman" w:cs="仿宋_GB2312"/>
                <w:lang w:val="zh-TW" w:eastAsia="zh-TW"/>
              </w:rPr>
              <w:t>“</w:t>
            </w:r>
            <w:r>
              <w:rPr>
                <w:rFonts w:hint="eastAsia" w:ascii="Times New Roman" w:hAnsi="仿宋_GB2312" w:cs="仿宋_GB2312"/>
                <w:lang w:val="zh-TW" w:eastAsia="zh-TW"/>
              </w:rPr>
              <w:t>两集中、两到位</w:t>
            </w:r>
            <w:r>
              <w:rPr>
                <w:rFonts w:hint="eastAsia" w:ascii="Times New Roman" w:hAnsi="Times New Roman" w:cs="仿宋_GB2312"/>
                <w:lang w:val="zh-TW" w:eastAsia="zh-TW"/>
              </w:rPr>
              <w:t>”</w:t>
            </w:r>
            <w:r>
              <w:rPr>
                <w:rFonts w:hint="eastAsia" w:ascii="Times New Roman" w:hAnsi="仿宋_GB2312" w:cs="仿宋_GB2312"/>
                <w:lang w:val="zh-TW" w:eastAsia="zh-TW"/>
              </w:rPr>
              <w:t>改革，实行</w:t>
            </w:r>
            <w:r>
              <w:rPr>
                <w:rFonts w:hint="eastAsia" w:ascii="Times New Roman" w:hAnsi="Times New Roman" w:cs="仿宋_GB2312"/>
                <w:lang w:val="zh-TW" w:eastAsia="zh-TW"/>
              </w:rPr>
              <w:t>“</w:t>
            </w:r>
            <w:r>
              <w:rPr>
                <w:rFonts w:hint="eastAsia" w:ascii="Times New Roman" w:hAnsi="仿宋_GB2312" w:cs="仿宋_GB2312"/>
                <w:lang w:val="zh-TW" w:eastAsia="zh-TW"/>
              </w:rPr>
              <w:t>一个窗口对外、一个机构履职、一枚印章审批</w:t>
            </w:r>
            <w:r>
              <w:rPr>
                <w:rFonts w:hint="eastAsia" w:ascii="Times New Roman" w:hAnsi="Times New Roman" w:cs="仿宋_GB2312"/>
                <w:lang w:val="zh-TW" w:eastAsia="zh-TW"/>
              </w:rPr>
              <w:t>”</w:t>
            </w:r>
            <w:r>
              <w:rPr>
                <w:rFonts w:hint="eastAsia" w:ascii="Times New Roman" w:hAnsi="仿宋_GB2312" w:cs="仿宋_GB2312"/>
                <w:lang w:val="zh-TW" w:eastAsia="zh-TW"/>
              </w:rPr>
              <w:t>，做到授权到位、人员到位，建立批管分离工作机制。</w:t>
            </w:r>
          </w:p>
        </w:tc>
        <w:tc>
          <w:tcPr>
            <w:tcW w:w="1890"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区编办</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rPr>
              <w:t>5</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0" w:hRule="atLeast"/>
          <w:jc w:val="center"/>
        </w:trPr>
        <w:tc>
          <w:tcPr>
            <w:tcW w:w="1134" w:type="dxa"/>
            <w:vMerge w:val="continue"/>
            <w:vAlign w:val="center"/>
          </w:tcPr>
          <w:p>
            <w:pPr>
              <w:pStyle w:val="7"/>
              <w:spacing w:before="0" w:beforeAutospacing="0" w:after="0" w:afterAutospacing="0" w:line="320" w:lineRule="exact"/>
              <w:jc w:val="center"/>
              <w:rPr>
                <w:rFonts w:ascii="Times New Roman" w:hAnsi="Times New Roman" w:cs="仿宋_GB2312"/>
                <w:lang w:val="zh-TW" w:eastAsia="zh-TW"/>
              </w:rPr>
            </w:pPr>
          </w:p>
        </w:tc>
        <w:tc>
          <w:tcPr>
            <w:tcW w:w="6817" w:type="dxa"/>
            <w:vAlign w:val="center"/>
          </w:tcPr>
          <w:p>
            <w:pPr>
              <w:pStyle w:val="7"/>
              <w:spacing w:before="0" w:beforeAutospacing="0" w:after="0" w:afterAutospacing="0" w:line="320" w:lineRule="exact"/>
              <w:rPr>
                <w:rFonts w:ascii="Times New Roman" w:hAnsi="Times New Roman" w:cs="仿宋_GB2312"/>
                <w:lang w:val="zh-TW" w:eastAsia="zh-TW"/>
              </w:rPr>
            </w:pPr>
            <w:r>
              <w:rPr>
                <w:rFonts w:hint="eastAsia" w:ascii="Times New Roman" w:hAnsi="仿宋_GB2312" w:cs="仿宋_GB2312"/>
                <w:lang w:val="zh-TW" w:eastAsia="zh-TW"/>
              </w:rPr>
              <w:t>推进各级政务服务中心</w:t>
            </w:r>
            <w:r>
              <w:rPr>
                <w:rFonts w:hint="eastAsia" w:ascii="Times New Roman" w:hAnsi="Times New Roman" w:cs="仿宋_GB2312"/>
                <w:lang w:val="zh-TW" w:eastAsia="zh-TW"/>
              </w:rPr>
              <w:t>“</w:t>
            </w:r>
            <w:r>
              <w:rPr>
                <w:rFonts w:hint="eastAsia" w:ascii="Times New Roman" w:hAnsi="仿宋_GB2312" w:cs="仿宋_GB2312"/>
                <w:lang w:val="zh-TW" w:eastAsia="zh-TW"/>
              </w:rPr>
              <w:t>一窗受理、集成服务</w:t>
            </w:r>
            <w:r>
              <w:rPr>
                <w:rFonts w:hint="eastAsia" w:ascii="Times New Roman" w:hAnsi="Times New Roman" w:cs="仿宋_GB2312"/>
                <w:lang w:val="zh-TW" w:eastAsia="zh-TW"/>
              </w:rPr>
              <w:t>”</w:t>
            </w:r>
            <w:r>
              <w:rPr>
                <w:rFonts w:hint="eastAsia" w:ascii="Times New Roman" w:hAnsi="仿宋_GB2312" w:cs="仿宋_GB2312"/>
                <w:lang w:val="zh-TW" w:eastAsia="zh-TW"/>
              </w:rPr>
              <w:t>改革</w:t>
            </w:r>
            <w:r>
              <w:rPr>
                <w:rFonts w:hint="eastAsia" w:ascii="Times New Roman" w:hAnsi="仿宋_GB2312" w:cs="仿宋_GB2312"/>
                <w:lang w:val="zh-TW"/>
              </w:rPr>
              <w:t>，实行</w:t>
            </w:r>
            <w:r>
              <w:rPr>
                <w:rFonts w:hint="eastAsia" w:ascii="Times New Roman" w:hAnsi="Times New Roman" w:cs="仿宋_GB2312"/>
                <w:lang w:val="zh-TW"/>
              </w:rPr>
              <w:t>“</w:t>
            </w:r>
            <w:r>
              <w:rPr>
                <w:rFonts w:hint="eastAsia" w:ascii="Times New Roman" w:hAnsi="仿宋_GB2312" w:cs="仿宋_GB2312"/>
                <w:lang w:val="zh-TW"/>
              </w:rPr>
              <w:t>前台综合受理、后台分类审批、统一窗口出件</w:t>
            </w:r>
            <w:r>
              <w:rPr>
                <w:rFonts w:hint="eastAsia" w:ascii="Times New Roman" w:hAnsi="Times New Roman" w:cs="仿宋_GB2312"/>
                <w:lang w:val="zh-TW"/>
              </w:rPr>
              <w:t>”</w:t>
            </w:r>
            <w:r>
              <w:rPr>
                <w:rFonts w:hint="eastAsia" w:ascii="Times New Roman" w:hAnsi="仿宋_GB2312" w:cs="仿宋_GB2312"/>
                <w:lang w:val="zh-TW"/>
              </w:rPr>
              <w:t>。</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lang w:val="zh-TW"/>
              </w:rPr>
              <w:t>7</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0"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cs="仿宋_GB2312"/>
                <w:lang w:val="zh-TW" w:eastAsia="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eastAsia="zh-TW"/>
              </w:rPr>
              <w:t>线上</w:t>
            </w:r>
            <w:r>
              <w:rPr>
                <w:rFonts w:hint="eastAsia" w:ascii="Times New Roman" w:hAnsi="仿宋_GB2312" w:cs="仿宋_GB2312"/>
                <w:lang w:val="zh-TW"/>
              </w:rPr>
              <w:t>依托市</w:t>
            </w:r>
            <w:r>
              <w:rPr>
                <w:rFonts w:hint="eastAsia" w:ascii="Times New Roman" w:hAnsi="Times New Roman" w:cs="仿宋_GB2312"/>
                <w:lang w:val="zh-TW"/>
              </w:rPr>
              <w:t>“</w:t>
            </w:r>
            <w:r>
              <w:rPr>
                <w:rFonts w:hint="eastAsia" w:ascii="Times New Roman" w:hAnsi="仿宋_GB2312" w:cs="仿宋_GB2312"/>
                <w:lang w:val="zh-TW"/>
              </w:rPr>
              <w:t>互联网</w:t>
            </w:r>
            <w:r>
              <w:rPr>
                <w:rFonts w:ascii="Times New Roman" w:hAnsi="Times New Roman" w:cs="仿宋_GB2312"/>
                <w:lang w:val="zh-TW"/>
              </w:rPr>
              <w:t>+</w:t>
            </w:r>
            <w:r>
              <w:rPr>
                <w:rFonts w:hint="eastAsia" w:ascii="Times New Roman" w:hAnsi="仿宋_GB2312" w:cs="仿宋_GB2312"/>
                <w:lang w:val="zh-TW"/>
              </w:rPr>
              <w:t>政务服务</w:t>
            </w:r>
            <w:r>
              <w:rPr>
                <w:rFonts w:hint="eastAsia" w:ascii="Times New Roman" w:hAnsi="Times New Roman" w:cs="仿宋_GB2312"/>
                <w:lang w:val="zh-TW"/>
              </w:rPr>
              <w:t>”</w:t>
            </w:r>
            <w:r>
              <w:rPr>
                <w:rFonts w:hint="eastAsia" w:ascii="Times New Roman" w:hAnsi="仿宋_GB2312" w:cs="仿宋_GB2312"/>
                <w:lang w:val="zh-TW"/>
              </w:rPr>
              <w:t>平台，线下建立市、</w:t>
            </w:r>
            <w:r>
              <w:rPr>
                <w:rFonts w:hint="eastAsia" w:ascii="Times New Roman" w:hAnsi="仿宋_GB2312" w:cs="仿宋_GB2312"/>
                <w:lang w:val="zh-TW" w:eastAsia="zh-TW"/>
              </w:rPr>
              <w:t>区</w:t>
            </w:r>
            <w:r>
              <w:rPr>
                <w:rFonts w:hint="eastAsia" w:ascii="Times New Roman" w:hAnsi="仿宋_GB2312" w:cs="仿宋_GB2312"/>
                <w:lang w:val="zh-TW"/>
              </w:rPr>
              <w:t>、</w:t>
            </w:r>
            <w:r>
              <w:rPr>
                <w:rFonts w:hint="eastAsia" w:ascii="Times New Roman" w:hAnsi="仿宋_GB2312" w:cs="仿宋_GB2312"/>
                <w:lang w:val="zh-TW" w:eastAsia="zh-TW"/>
              </w:rPr>
              <w:t>街镇、社区（</w:t>
            </w:r>
            <w:r>
              <w:rPr>
                <w:rFonts w:hint="eastAsia" w:ascii="Times New Roman" w:hAnsi="仿宋_GB2312" w:cs="仿宋_GB2312"/>
                <w:lang w:val="zh-TW"/>
              </w:rPr>
              <w:t>筹委会、</w:t>
            </w:r>
            <w:r>
              <w:rPr>
                <w:rFonts w:hint="eastAsia" w:ascii="Times New Roman" w:hAnsi="仿宋_GB2312" w:cs="仿宋_GB2312"/>
                <w:lang w:val="zh-TW" w:eastAsia="zh-TW"/>
              </w:rPr>
              <w:t>村）</w:t>
            </w:r>
            <w:r>
              <w:rPr>
                <w:rFonts w:hint="eastAsia" w:ascii="Times New Roman" w:hAnsi="仿宋_GB2312" w:cs="仿宋_GB2312"/>
                <w:lang w:val="zh-TW"/>
              </w:rPr>
              <w:t>四</w:t>
            </w:r>
            <w:r>
              <w:rPr>
                <w:rFonts w:hint="eastAsia" w:ascii="Times New Roman" w:hAnsi="仿宋_GB2312" w:cs="仿宋_GB2312"/>
                <w:lang w:val="zh-TW" w:eastAsia="zh-TW"/>
              </w:rPr>
              <w:t>级联动的</w:t>
            </w:r>
            <w:r>
              <w:rPr>
                <w:rFonts w:hint="eastAsia" w:ascii="Times New Roman" w:hAnsi="仿宋_GB2312" w:cs="仿宋_GB2312"/>
                <w:lang w:val="zh-TW"/>
              </w:rPr>
              <w:t>政务服务体系。</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区电子政务办</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lang w:val="zh-TW"/>
              </w:rPr>
              <w:t>9</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84"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cs="仿宋_GB2312"/>
                <w:lang w:val="zh-TW" w:eastAsia="zh-TW"/>
              </w:rPr>
            </w:pPr>
          </w:p>
        </w:tc>
        <w:tc>
          <w:tcPr>
            <w:tcW w:w="6817" w:type="dxa"/>
            <w:vAlign w:val="center"/>
          </w:tcPr>
          <w:p>
            <w:pPr>
              <w:pStyle w:val="7"/>
              <w:spacing w:before="0" w:beforeAutospacing="0" w:after="0" w:afterAutospacing="0" w:line="320" w:lineRule="exact"/>
              <w:rPr>
                <w:rFonts w:ascii="Times New Roman" w:hAnsi="Times New Roman" w:cs="仿宋_GB2312"/>
                <w:lang w:val="zh-TW" w:eastAsia="zh-TW"/>
              </w:rPr>
            </w:pPr>
            <w:r>
              <w:rPr>
                <w:rFonts w:hint="eastAsia" w:ascii="Times New Roman" w:hAnsi="仿宋_GB2312" w:cs="仿宋_GB2312"/>
                <w:lang w:val="zh-TW"/>
              </w:rPr>
              <w:t>线下依托各级实体政务中心建立帮（代）办队伍，探索</w:t>
            </w:r>
            <w:r>
              <w:rPr>
                <w:rFonts w:hint="eastAsia" w:ascii="Times New Roman" w:hAnsi="Times New Roman" w:cs="仿宋_GB2312"/>
                <w:lang w:val="zh-TW"/>
              </w:rPr>
              <w:t>“</w:t>
            </w:r>
            <w:r>
              <w:rPr>
                <w:rFonts w:hint="eastAsia" w:ascii="Times New Roman" w:hAnsi="仿宋_GB2312" w:cs="仿宋_GB2312"/>
                <w:lang w:val="zh-TW"/>
              </w:rPr>
              <w:t>基层受理</w:t>
            </w:r>
            <w:r>
              <w:rPr>
                <w:rFonts w:ascii="Times New Roman" w:hAnsi="Times New Roman" w:cs="仿宋_GB2312"/>
                <w:lang w:val="zh-TW"/>
              </w:rPr>
              <w:t>+</w:t>
            </w:r>
            <w:r>
              <w:rPr>
                <w:rFonts w:hint="eastAsia" w:ascii="Times New Roman" w:hAnsi="仿宋_GB2312" w:cs="仿宋_GB2312"/>
                <w:lang w:val="zh-TW"/>
              </w:rPr>
              <w:t>网上审核</w:t>
            </w:r>
            <w:r>
              <w:rPr>
                <w:rFonts w:ascii="Times New Roman" w:hAnsi="Times New Roman" w:cs="仿宋_GB2312"/>
                <w:lang w:val="zh-TW"/>
              </w:rPr>
              <w:t>+</w:t>
            </w:r>
            <w:r>
              <w:rPr>
                <w:rFonts w:hint="eastAsia" w:ascii="Times New Roman" w:hAnsi="仿宋_GB2312" w:cs="仿宋_GB2312"/>
                <w:lang w:val="zh-TW"/>
              </w:rPr>
              <w:t>送件上门</w:t>
            </w:r>
            <w:r>
              <w:rPr>
                <w:rFonts w:hint="eastAsia" w:ascii="Times New Roman" w:hAnsi="Times New Roman" w:cs="仿宋_GB2312"/>
                <w:lang w:val="zh-TW"/>
              </w:rPr>
              <w:t>”</w:t>
            </w:r>
            <w:r>
              <w:rPr>
                <w:rFonts w:hint="eastAsia" w:ascii="Times New Roman" w:hAnsi="仿宋_GB2312" w:cs="仿宋_GB2312"/>
                <w:lang w:val="zh-TW"/>
              </w:rPr>
              <w:t>方式，变</w:t>
            </w:r>
            <w:r>
              <w:rPr>
                <w:rFonts w:hint="eastAsia" w:ascii="Times New Roman" w:hAnsi="Times New Roman" w:cs="仿宋_GB2312"/>
                <w:lang w:val="zh-TW"/>
              </w:rPr>
              <w:t>“</w:t>
            </w:r>
            <w:r>
              <w:rPr>
                <w:rFonts w:hint="eastAsia" w:ascii="Times New Roman" w:hAnsi="仿宋_GB2312" w:cs="仿宋_GB2312"/>
                <w:lang w:val="zh-TW"/>
              </w:rPr>
              <w:t>群众上下来回跑</w:t>
            </w:r>
            <w:r>
              <w:rPr>
                <w:rFonts w:hint="eastAsia" w:ascii="Times New Roman" w:hAnsi="Times New Roman" w:cs="仿宋_GB2312"/>
                <w:lang w:val="zh-TW"/>
              </w:rPr>
              <w:t>”</w:t>
            </w:r>
            <w:r>
              <w:rPr>
                <w:rFonts w:hint="eastAsia" w:ascii="Times New Roman" w:hAnsi="仿宋_GB2312" w:cs="仿宋_GB2312"/>
                <w:lang w:val="zh-TW"/>
              </w:rPr>
              <w:t>为</w:t>
            </w:r>
            <w:r>
              <w:rPr>
                <w:rFonts w:hint="eastAsia" w:ascii="Times New Roman" w:hAnsi="Times New Roman" w:cs="仿宋_GB2312"/>
                <w:lang w:val="zh-TW"/>
              </w:rPr>
              <w:t>“</w:t>
            </w:r>
            <w:r>
              <w:rPr>
                <w:rFonts w:hint="eastAsia" w:ascii="Times New Roman" w:hAnsi="仿宋_GB2312" w:cs="仿宋_GB2312"/>
                <w:lang w:val="zh-TW"/>
              </w:rPr>
              <w:t>多级联动</w:t>
            </w:r>
            <w:r>
              <w:rPr>
                <w:rFonts w:hint="eastAsia" w:ascii="Times New Roman" w:hAnsi="Times New Roman" w:cs="仿宋_GB2312"/>
                <w:lang w:val="zh-TW"/>
              </w:rPr>
              <w:t>”</w:t>
            </w:r>
            <w:r>
              <w:rPr>
                <w:rFonts w:hint="eastAsia" w:ascii="Times New Roman" w:hAnsi="仿宋_GB2312" w:cs="仿宋_GB2312"/>
                <w:lang w:val="zh-TW"/>
              </w:rPr>
              <w:t>和</w:t>
            </w:r>
            <w:r>
              <w:rPr>
                <w:rFonts w:hint="eastAsia" w:ascii="Times New Roman" w:hAnsi="Times New Roman" w:cs="仿宋_GB2312"/>
                <w:lang w:val="zh-TW"/>
              </w:rPr>
              <w:t>“</w:t>
            </w:r>
            <w:r>
              <w:rPr>
                <w:rFonts w:hint="eastAsia" w:ascii="Times New Roman" w:hAnsi="仿宋_GB2312" w:cs="仿宋_GB2312"/>
                <w:lang w:val="zh-TW"/>
              </w:rPr>
              <w:t>上下级部门内部流转</w:t>
            </w:r>
            <w:r>
              <w:rPr>
                <w:rFonts w:hint="eastAsia" w:ascii="Times New Roman" w:hAnsi="Times New Roman" w:cs="仿宋_GB2312"/>
                <w:lang w:val="zh-TW"/>
              </w:rPr>
              <w:t>”“</w:t>
            </w:r>
            <w:r>
              <w:rPr>
                <w:rFonts w:hint="eastAsia" w:ascii="Times New Roman" w:hAnsi="仿宋_GB2312" w:cs="仿宋_GB2312"/>
                <w:lang w:val="zh-TW"/>
              </w:rPr>
              <w:t>就近帮办、代办</w:t>
            </w:r>
            <w:r>
              <w:rPr>
                <w:rFonts w:hint="eastAsia" w:ascii="Times New Roman" w:hAnsi="Times New Roman" w:cs="仿宋_GB2312"/>
                <w:lang w:val="zh-TW"/>
              </w:rPr>
              <w:t>”</w:t>
            </w:r>
            <w:r>
              <w:rPr>
                <w:rFonts w:hint="eastAsia" w:ascii="Times New Roman" w:hAnsi="仿宋_GB2312" w:cs="仿宋_GB2312"/>
                <w:lang w:val="zh-TW"/>
              </w:rPr>
              <w:t>，实现跨层级、跨部门、跨地域的</w:t>
            </w:r>
            <w:r>
              <w:rPr>
                <w:rFonts w:hint="eastAsia" w:ascii="Times New Roman" w:hAnsi="Times New Roman" w:cs="仿宋_GB2312"/>
                <w:lang w:val="zh-TW"/>
              </w:rPr>
              <w:t>“</w:t>
            </w:r>
            <w:r>
              <w:rPr>
                <w:rFonts w:hint="eastAsia" w:ascii="Times New Roman" w:hAnsi="仿宋_GB2312" w:cs="仿宋_GB2312"/>
                <w:lang w:val="zh-TW"/>
              </w:rPr>
              <w:t>最多跑一次</w:t>
            </w:r>
            <w:r>
              <w:rPr>
                <w:rFonts w:hint="eastAsia" w:ascii="Times New Roman" w:hAnsi="Times New Roman" w:cs="仿宋_GB2312"/>
                <w:lang w:val="zh-TW"/>
              </w:rPr>
              <w:t>”。</w:t>
            </w:r>
          </w:p>
        </w:tc>
        <w:tc>
          <w:tcPr>
            <w:tcW w:w="1890"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区编办</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rPr>
              <w:t>年</w:t>
            </w:r>
            <w:r>
              <w:rPr>
                <w:rFonts w:ascii="Times New Roman" w:hAnsi="Times New Roman" w:cs="仿宋_GB2312"/>
                <w:lang w:val="zh-TW"/>
              </w:rPr>
              <w:t>10</w:t>
            </w:r>
            <w:r>
              <w:rPr>
                <w:rFonts w:hint="eastAsia" w:ascii="Times New Roman" w:hAnsi="仿宋_GB2312" w:cs="仿宋_GB2312"/>
                <w:lang w:val="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835" w:hRule="atLeast"/>
          <w:jc w:val="center"/>
        </w:trPr>
        <w:tc>
          <w:tcPr>
            <w:tcW w:w="1134" w:type="dxa"/>
            <w:vMerge w:val="restart"/>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深化统一政务咨询投诉举报平台建设</w:t>
            </w: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依托</w:t>
            </w:r>
            <w:r>
              <w:rPr>
                <w:rFonts w:ascii="Times New Roman" w:hAnsi="Times New Roman" w:cs="仿宋_GB2312"/>
                <w:lang w:val="zh-TW"/>
              </w:rPr>
              <w:t>12345</w:t>
            </w:r>
            <w:r>
              <w:rPr>
                <w:rFonts w:hint="eastAsia" w:ascii="Times New Roman" w:hAnsi="仿宋_GB2312" w:cs="仿宋_GB2312"/>
                <w:lang w:val="zh-TW"/>
              </w:rPr>
              <w:t>市民服务热线</w:t>
            </w:r>
            <w:r>
              <w:rPr>
                <w:rFonts w:hint="eastAsia" w:ascii="Times New Roman" w:hAnsi="仿宋_GB2312" w:cs="仿宋_GB2312"/>
                <w:lang w:val="zh-TW" w:eastAsia="zh-TW"/>
              </w:rPr>
              <w:t>建立健全</w:t>
            </w:r>
            <w:r>
              <w:rPr>
                <w:rFonts w:hint="eastAsia" w:ascii="Times New Roman" w:hAnsi="仿宋_GB2312" w:cs="仿宋_GB2312"/>
                <w:lang w:val="zh-TW"/>
              </w:rPr>
              <w:t>政务</w:t>
            </w:r>
            <w:r>
              <w:rPr>
                <w:rFonts w:hint="eastAsia" w:ascii="Times New Roman" w:hAnsi="仿宋_GB2312" w:cs="仿宋_GB2312"/>
                <w:lang w:val="zh-TW" w:eastAsia="zh-TW"/>
              </w:rPr>
              <w:t>服务事项数据库，发挥统一政务咨询投诉举报平台在解答群众和企业办事咨询中的作用，凡是群众和企业到政府办理的</w:t>
            </w:r>
            <w:r>
              <w:rPr>
                <w:rFonts w:hint="eastAsia" w:ascii="Times New Roman" w:hAnsi="仿宋_GB2312" w:cs="仿宋_GB2312"/>
                <w:lang w:val="zh-TW"/>
              </w:rPr>
              <w:t>政务</w:t>
            </w:r>
            <w:r>
              <w:rPr>
                <w:rFonts w:hint="eastAsia" w:ascii="Times New Roman" w:hAnsi="仿宋_GB2312" w:cs="仿宋_GB2312"/>
                <w:lang w:val="zh-TW" w:eastAsia="zh-TW"/>
              </w:rPr>
              <w:t>服务事项，都可通过</w:t>
            </w:r>
            <w:r>
              <w:rPr>
                <w:rFonts w:hint="eastAsia" w:ascii="Times New Roman" w:hAnsi="Times New Roman" w:cs="仿宋_GB2312"/>
                <w:lang w:val="zh-TW"/>
              </w:rPr>
              <w:t>“</w:t>
            </w:r>
            <w:r>
              <w:rPr>
                <w:rFonts w:ascii="Times New Roman" w:hAnsi="Times New Roman" w:cs="仿宋_GB2312"/>
                <w:lang w:val="zh-TW"/>
              </w:rPr>
              <w:t>12345</w:t>
            </w:r>
            <w:r>
              <w:rPr>
                <w:rFonts w:hint="eastAsia" w:ascii="Times New Roman" w:hAnsi="Times New Roman" w:cs="仿宋_GB2312"/>
                <w:lang w:val="zh-TW"/>
              </w:rPr>
              <w:t>”</w:t>
            </w:r>
            <w:r>
              <w:rPr>
                <w:rFonts w:hint="eastAsia" w:ascii="Times New Roman" w:hAnsi="仿宋_GB2312" w:cs="仿宋_GB2312"/>
                <w:lang w:val="zh-TW" w:eastAsia="zh-TW"/>
              </w:rPr>
              <w:t>政务服务热线电话或网上咨询，详细了解办事流程、所需材料和其他相关事项。</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eastAsia="zh-TW"/>
              </w:rPr>
              <w:t>年</w:t>
            </w:r>
            <w:r>
              <w:rPr>
                <w:rFonts w:ascii="Times New Roman" w:hAnsi="Times New Roman" w:cs="仿宋_GB2312"/>
                <w:lang w:val="zh-TW"/>
              </w:rPr>
              <w:t>6</w:t>
            </w:r>
            <w:r>
              <w:rPr>
                <w:rFonts w:hint="eastAsia" w:ascii="Times New Roman" w:hAnsi="仿宋_GB2312" w:cs="仿宋_GB2312"/>
                <w:lang w:val="zh-TW" w:eastAsia="zh-TW"/>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28" w:hRule="atLeast"/>
          <w:jc w:val="center"/>
        </w:trPr>
        <w:tc>
          <w:tcPr>
            <w:tcW w:w="1134" w:type="dxa"/>
            <w:vMerge w:val="continue"/>
            <w:vAlign w:val="center"/>
          </w:tcPr>
          <w:p>
            <w:pPr>
              <w:pStyle w:val="7"/>
              <w:spacing w:before="0" w:beforeAutospacing="0" w:after="0" w:afterAutospacing="0" w:line="320" w:lineRule="exact"/>
              <w:rPr>
                <w:rFonts w:ascii="Times New Roman" w:hAnsi="Times New Roman" w:cs="仿宋_GB2312"/>
                <w:lang w:val="zh-TW" w:eastAsia="zh-TW"/>
              </w:rPr>
            </w:pPr>
          </w:p>
        </w:tc>
        <w:tc>
          <w:tcPr>
            <w:tcW w:w="6817" w:type="dxa"/>
            <w:vAlign w:val="center"/>
          </w:tcPr>
          <w:p>
            <w:pPr>
              <w:pStyle w:val="7"/>
              <w:spacing w:before="0" w:beforeAutospacing="0" w:after="0" w:afterAutospacing="0" w:line="320" w:lineRule="exact"/>
              <w:rPr>
                <w:rFonts w:ascii="Times New Roman" w:hAnsi="Times New Roman" w:cs="仿宋_GB2312"/>
                <w:lang w:val="zh-TW"/>
              </w:rPr>
            </w:pPr>
            <w:r>
              <w:rPr>
                <w:rFonts w:hint="eastAsia" w:ascii="Times New Roman" w:hAnsi="仿宋_GB2312" w:cs="仿宋_GB2312"/>
                <w:lang w:val="zh-TW"/>
              </w:rPr>
              <w:t>对政务服务事项办理相关投诉，</w:t>
            </w:r>
            <w:r>
              <w:rPr>
                <w:rFonts w:ascii="Times New Roman" w:hAnsi="Times New Roman" w:cs="仿宋_GB2312"/>
                <w:lang w:val="zh-TW"/>
              </w:rPr>
              <w:t>12345</w:t>
            </w:r>
            <w:r>
              <w:rPr>
                <w:rFonts w:hint="eastAsia" w:ascii="Times New Roman" w:hAnsi="仿宋_GB2312" w:cs="仿宋_GB2312"/>
                <w:lang w:val="zh-TW"/>
              </w:rPr>
              <w:t>建立专门统计分析台帐，限时解决群众投诉，</w:t>
            </w:r>
            <w:r>
              <w:rPr>
                <w:rFonts w:hint="eastAsia" w:ascii="Times New Roman" w:hAnsi="仿宋_GB2312" w:cs="仿宋_GB2312"/>
                <w:lang w:val="zh-TW" w:eastAsia="zh-TW"/>
              </w:rPr>
              <w:t>做好</w:t>
            </w:r>
            <w:r>
              <w:rPr>
                <w:rFonts w:hint="eastAsia" w:ascii="Times New Roman" w:hAnsi="仿宋_GB2312" w:cs="仿宋_GB2312"/>
                <w:lang w:val="zh-TW"/>
              </w:rPr>
              <w:t>政务服务事项</w:t>
            </w:r>
            <w:r>
              <w:rPr>
                <w:rFonts w:hint="eastAsia" w:ascii="Times New Roman" w:hAnsi="仿宋_GB2312" w:cs="仿宋_GB2312"/>
                <w:lang w:val="zh-TW" w:eastAsia="zh-TW"/>
              </w:rPr>
              <w:t>投诉举报平台大数据的分析应用，及时回应解决</w:t>
            </w:r>
            <w:r>
              <w:rPr>
                <w:rFonts w:hint="eastAsia" w:ascii="Times New Roman" w:hAnsi="Times New Roman" w:cs="仿宋_GB2312"/>
                <w:lang w:val="zh-TW"/>
              </w:rPr>
              <w:t>“</w:t>
            </w:r>
            <w:r>
              <w:rPr>
                <w:rFonts w:hint="eastAsia" w:ascii="Times New Roman" w:hAnsi="仿宋_GB2312" w:cs="仿宋_GB2312"/>
                <w:lang w:val="zh-TW" w:eastAsia="zh-TW"/>
              </w:rPr>
              <w:t>只跑一次</w:t>
            </w:r>
            <w:r>
              <w:rPr>
                <w:rFonts w:hint="eastAsia" w:ascii="Times New Roman" w:hAnsi="Times New Roman" w:cs="仿宋_GB2312"/>
                <w:lang w:val="zh-TW"/>
              </w:rPr>
              <w:t>”</w:t>
            </w:r>
            <w:r>
              <w:rPr>
                <w:rFonts w:hint="eastAsia" w:ascii="Times New Roman" w:hAnsi="仿宋_GB2312" w:cs="仿宋_GB2312"/>
                <w:lang w:val="zh-TW" w:eastAsia="zh-TW"/>
              </w:rPr>
              <w:t>改革中企业和群众反映的热点、难点、焦点问题。</w:t>
            </w:r>
          </w:p>
        </w:tc>
        <w:tc>
          <w:tcPr>
            <w:tcW w:w="1890" w:type="dxa"/>
            <w:vAlign w:val="center"/>
          </w:tcPr>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区政务服务中心</w:t>
            </w:r>
          </w:p>
        </w:tc>
        <w:tc>
          <w:tcPr>
            <w:tcW w:w="2395" w:type="dxa"/>
            <w:vAlign w:val="center"/>
          </w:tcPr>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雨花经开区</w:t>
            </w:r>
          </w:p>
          <w:p>
            <w:pPr>
              <w:pStyle w:val="7"/>
              <w:spacing w:before="0" w:beforeAutospacing="0" w:after="0" w:afterAutospacing="0" w:line="320" w:lineRule="exact"/>
              <w:jc w:val="center"/>
              <w:rPr>
                <w:rFonts w:ascii="Times New Roman" w:hAnsi="仿宋_GB2312" w:cs="仿宋_GB2312"/>
                <w:lang w:val="zh-TW"/>
              </w:rPr>
            </w:pPr>
            <w:r>
              <w:rPr>
                <w:rFonts w:hint="eastAsia" w:ascii="Times New Roman" w:hAnsi="仿宋_GB2312" w:cs="仿宋_GB2312"/>
                <w:lang w:val="zh-TW"/>
              </w:rPr>
              <w:t>区直各部门单位</w:t>
            </w:r>
          </w:p>
          <w:p>
            <w:pPr>
              <w:pStyle w:val="7"/>
              <w:spacing w:before="0" w:beforeAutospacing="0" w:after="0" w:afterAutospacing="0" w:line="320" w:lineRule="exact"/>
              <w:jc w:val="center"/>
              <w:rPr>
                <w:rFonts w:ascii="Times New Roman" w:hAnsi="Times New Roman" w:cs="仿宋_GB2312"/>
                <w:lang w:val="zh-TW"/>
              </w:rPr>
            </w:pPr>
            <w:r>
              <w:rPr>
                <w:rFonts w:hint="eastAsia" w:ascii="Times New Roman" w:hAnsi="仿宋_GB2312" w:cs="仿宋_GB2312"/>
                <w:lang w:val="zh-TW"/>
              </w:rPr>
              <w:t>各街镇</w:t>
            </w:r>
          </w:p>
        </w:tc>
        <w:tc>
          <w:tcPr>
            <w:tcW w:w="2327" w:type="dxa"/>
            <w:vAlign w:val="center"/>
          </w:tcPr>
          <w:p>
            <w:pPr>
              <w:pStyle w:val="7"/>
              <w:spacing w:before="0" w:beforeAutospacing="0" w:after="0" w:afterAutospacing="0" w:line="320" w:lineRule="exact"/>
              <w:jc w:val="center"/>
              <w:rPr>
                <w:rFonts w:ascii="Times New Roman" w:hAnsi="Times New Roman" w:cs="仿宋_GB2312"/>
                <w:lang w:val="zh-TW"/>
              </w:rPr>
            </w:pPr>
            <w:r>
              <w:rPr>
                <w:rFonts w:ascii="Times New Roman" w:hAnsi="Times New Roman" w:cs="仿宋_GB2312"/>
                <w:lang w:val="zh-TW"/>
              </w:rPr>
              <w:t>2018</w:t>
            </w:r>
            <w:r>
              <w:rPr>
                <w:rFonts w:hint="eastAsia" w:ascii="Times New Roman" w:hAnsi="仿宋_GB2312" w:cs="仿宋_GB2312"/>
                <w:lang w:val="zh-TW" w:eastAsia="zh-TW"/>
              </w:rPr>
              <w:t>年</w:t>
            </w:r>
            <w:r>
              <w:rPr>
                <w:rFonts w:ascii="Times New Roman" w:hAnsi="Times New Roman" w:cs="仿宋_GB2312"/>
                <w:lang w:val="zh-TW"/>
              </w:rPr>
              <w:t>6</w:t>
            </w:r>
            <w:r>
              <w:rPr>
                <w:rFonts w:hint="eastAsia" w:ascii="Times New Roman" w:hAnsi="仿宋_GB2312" w:cs="仿宋_GB2312"/>
                <w:lang w:val="zh-TW" w:eastAsia="zh-TW"/>
              </w:rPr>
              <w:t>月</w:t>
            </w:r>
          </w:p>
        </w:tc>
      </w:tr>
    </w:tbl>
    <w:p>
      <w:bookmarkStart w:id="0" w:name="_GoBack"/>
      <w:bookmarkEnd w:id="0"/>
    </w:p>
    <w:sectPr>
      <w:headerReference r:id="rId3" w:type="default"/>
      <w:footerReference r:id="rId4" w:type="default"/>
      <w:pgSz w:w="16838" w:h="11906" w:orient="landscape"/>
      <w:pgMar w:top="1531" w:right="1701" w:bottom="1531"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Helvetica">
    <w:altName w:val="Arial"/>
    <w:panose1 w:val="020B0604020202020204"/>
    <w:charset w:val="00"/>
    <w:family w:val="swiss"/>
    <w:pitch w:val="default"/>
    <w:sig w:usb0="00000000" w:usb1="00000000" w:usb2="00000008" w:usb3="00000000" w:csb0="000001FF"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left="640" w:leftChars="200" w:right="640" w:rightChars="200"/>
      <w:rPr>
        <w:rStyle w:val="9"/>
        <w:rFonts w:ascii="宋体" w:hAnsi="宋体" w:eastAsia="宋体"/>
        <w:sz w:val="28"/>
        <w:szCs w:val="28"/>
      </w:rPr>
    </w:pPr>
    <w:r>
      <w:rPr>
        <w:rStyle w:val="9"/>
        <w:rFonts w:ascii="宋体" w:hAnsi="宋体" w:eastAsia="宋体"/>
        <w:sz w:val="28"/>
        <w:szCs w:val="28"/>
      </w:rPr>
      <w:fldChar w:fldCharType="begin"/>
    </w:r>
    <w:r>
      <w:rPr>
        <w:rStyle w:val="9"/>
        <w:rFonts w:ascii="宋体" w:hAnsi="宋体" w:eastAsia="宋体"/>
        <w:sz w:val="28"/>
        <w:szCs w:val="28"/>
      </w:rPr>
      <w:instrText xml:space="preserve">PAGE  </w:instrText>
    </w:r>
    <w:r>
      <w:rPr>
        <w:rStyle w:val="9"/>
        <w:rFonts w:ascii="宋体" w:hAnsi="宋体" w:eastAsia="宋体"/>
        <w:sz w:val="28"/>
        <w:szCs w:val="28"/>
      </w:rPr>
      <w:fldChar w:fldCharType="separate"/>
    </w:r>
    <w:r>
      <w:rPr>
        <w:rStyle w:val="9"/>
        <w:rFonts w:ascii="宋体" w:hAnsi="宋体" w:eastAsia="宋体"/>
        <w:sz w:val="28"/>
        <w:szCs w:val="28"/>
      </w:rPr>
      <w:t>- 18 -</w:t>
    </w:r>
    <w:r>
      <w:rPr>
        <w:rStyle w:val="9"/>
        <w:rFonts w:ascii="宋体" w:hAnsi="宋体" w:eastAsia="宋体"/>
        <w:sz w:val="28"/>
        <w:szCs w:val="28"/>
      </w:rPr>
      <w:fldChar w:fldCharType="end"/>
    </w:r>
  </w:p>
  <w:p>
    <w:pPr>
      <w:pStyle w:val="5"/>
      <w:ind w:right="360" w:firstLine="360"/>
      <w:jc w:val="right"/>
    </w:pP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B2BFD"/>
    <w:rsid w:val="00032928"/>
    <w:rsid w:val="0007729B"/>
    <w:rsid w:val="000A3786"/>
    <w:rsid w:val="000E115F"/>
    <w:rsid w:val="00200D2C"/>
    <w:rsid w:val="0020275C"/>
    <w:rsid w:val="002225E6"/>
    <w:rsid w:val="00237D87"/>
    <w:rsid w:val="002638FE"/>
    <w:rsid w:val="002A5906"/>
    <w:rsid w:val="002F7639"/>
    <w:rsid w:val="00301597"/>
    <w:rsid w:val="00312A29"/>
    <w:rsid w:val="00316825"/>
    <w:rsid w:val="003218F6"/>
    <w:rsid w:val="00334091"/>
    <w:rsid w:val="003416D6"/>
    <w:rsid w:val="00400B4F"/>
    <w:rsid w:val="00424AAF"/>
    <w:rsid w:val="00493AB8"/>
    <w:rsid w:val="004D21CE"/>
    <w:rsid w:val="00505BF9"/>
    <w:rsid w:val="00566CF8"/>
    <w:rsid w:val="005B5EBD"/>
    <w:rsid w:val="005E337C"/>
    <w:rsid w:val="005E7AB5"/>
    <w:rsid w:val="005F5DBB"/>
    <w:rsid w:val="005F6EBF"/>
    <w:rsid w:val="00646724"/>
    <w:rsid w:val="006901DF"/>
    <w:rsid w:val="006A2AB2"/>
    <w:rsid w:val="006C1795"/>
    <w:rsid w:val="00736E14"/>
    <w:rsid w:val="007D6A87"/>
    <w:rsid w:val="00897D8A"/>
    <w:rsid w:val="008B5C73"/>
    <w:rsid w:val="008F3F32"/>
    <w:rsid w:val="00910061"/>
    <w:rsid w:val="00985A33"/>
    <w:rsid w:val="00993F6F"/>
    <w:rsid w:val="00997CE0"/>
    <w:rsid w:val="00A55AF9"/>
    <w:rsid w:val="00A56569"/>
    <w:rsid w:val="00A66087"/>
    <w:rsid w:val="00A72AFE"/>
    <w:rsid w:val="00A72D3D"/>
    <w:rsid w:val="00AC4748"/>
    <w:rsid w:val="00AF5F54"/>
    <w:rsid w:val="00B33E8B"/>
    <w:rsid w:val="00B3492C"/>
    <w:rsid w:val="00B85E74"/>
    <w:rsid w:val="00C57CB9"/>
    <w:rsid w:val="00C642D9"/>
    <w:rsid w:val="00C70036"/>
    <w:rsid w:val="00C80F11"/>
    <w:rsid w:val="00CA3BEC"/>
    <w:rsid w:val="00CD0E3E"/>
    <w:rsid w:val="00DB2BFD"/>
    <w:rsid w:val="00E0263A"/>
    <w:rsid w:val="00E80EFB"/>
    <w:rsid w:val="00E875E4"/>
    <w:rsid w:val="00EC4557"/>
    <w:rsid w:val="00EF60EF"/>
    <w:rsid w:val="00F03B35"/>
    <w:rsid w:val="00F3242F"/>
    <w:rsid w:val="00F41A4D"/>
    <w:rsid w:val="00FA54ED"/>
    <w:rsid w:val="00FA6511"/>
    <w:rsid w:val="017E7948"/>
    <w:rsid w:val="078B75E5"/>
    <w:rsid w:val="0D414FF6"/>
    <w:rsid w:val="0D6955B8"/>
    <w:rsid w:val="1849768C"/>
    <w:rsid w:val="1D7A69DB"/>
    <w:rsid w:val="29711AFC"/>
    <w:rsid w:val="37AA16C1"/>
    <w:rsid w:val="3E02445B"/>
    <w:rsid w:val="515601E0"/>
    <w:rsid w:val="69574178"/>
    <w:rsid w:val="6C003407"/>
    <w:rsid w:val="70C71628"/>
    <w:rsid w:val="7472564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Date"/>
    <w:next w:val="3"/>
    <w:unhideWhenUsed/>
    <w:qFormat/>
    <w:uiPriority w:val="99"/>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3">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4">
    <w:name w:val="Balloon Text"/>
    <w:basedOn w:val="1"/>
    <w:link w:val="14"/>
    <w:qFormat/>
    <w:uiPriority w:val="0"/>
    <w:rPr>
      <w:sz w:val="18"/>
      <w:szCs w:val="18"/>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99"/>
    <w:rPr>
      <w:rFonts w:cs="Times New Roman"/>
    </w:rPr>
  </w:style>
  <w:style w:type="paragraph" w:customStyle="1" w:styleId="11">
    <w:name w:val="页眉与页脚"/>
    <w:qFormat/>
    <w:uiPriority w:val="0"/>
    <w:pPr>
      <w:tabs>
        <w:tab w:val="right" w:pos="9020"/>
      </w:tabs>
    </w:pPr>
    <w:rPr>
      <w:rFonts w:ascii="Helvetica" w:hAnsi="Helvetica" w:eastAsia="Arial Unicode MS" w:cs="Arial Unicode MS"/>
      <w:color w:val="000000"/>
      <w:sz w:val="24"/>
      <w:szCs w:val="24"/>
      <w:lang w:val="en-US" w:eastAsia="zh-CN" w:bidi="ar-SA"/>
    </w:rPr>
  </w:style>
  <w:style w:type="character" w:customStyle="1" w:styleId="12">
    <w:name w:val="页眉 Char"/>
    <w:basedOn w:val="8"/>
    <w:link w:val="6"/>
    <w:qFormat/>
    <w:uiPriority w:val="0"/>
    <w:rPr>
      <w:rFonts w:eastAsia="仿宋_GB2312"/>
      <w:kern w:val="2"/>
      <w:sz w:val="18"/>
      <w:szCs w:val="18"/>
    </w:rPr>
  </w:style>
  <w:style w:type="paragraph" w:customStyle="1" w:styleId="13">
    <w:name w:val="Revision"/>
    <w:hidden/>
    <w:unhideWhenUsed/>
    <w:qFormat/>
    <w:uiPriority w:val="99"/>
    <w:rPr>
      <w:rFonts w:ascii="Times New Roman" w:hAnsi="Times New Roman" w:eastAsia="仿宋_GB2312" w:cs="Times New Roman"/>
      <w:kern w:val="2"/>
      <w:sz w:val="32"/>
      <w:szCs w:val="24"/>
      <w:lang w:val="en-US" w:eastAsia="zh-CN" w:bidi="ar-SA"/>
    </w:rPr>
  </w:style>
  <w:style w:type="character" w:customStyle="1" w:styleId="14">
    <w:name w:val="批注框文本 Char"/>
    <w:basedOn w:val="8"/>
    <w:link w:val="4"/>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8595F5-96BF-4B6C-B014-ECD67223F0CD}">
  <ds:schemaRefs/>
</ds:datastoreItem>
</file>

<file path=docProps/app.xml><?xml version="1.0" encoding="utf-8"?>
<Properties xmlns="http://schemas.openxmlformats.org/officeDocument/2006/extended-properties" xmlns:vt="http://schemas.openxmlformats.org/officeDocument/2006/docPropsVTypes">
  <Template>Normal.dotm</Template>
  <Company>Win7w.Com</Company>
  <Pages>18</Pages>
  <Words>8841</Words>
  <Characters>563</Characters>
  <Lines>4</Lines>
  <Paragraphs>18</Paragraphs>
  <TotalTime>5</TotalTime>
  <ScaleCrop>false</ScaleCrop>
  <LinksUpToDate>false</LinksUpToDate>
  <CharactersWithSpaces>9386</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2018-05-23T05:51:00Z</dcterms:created>
  <dc:creator>Administrator</dc:creator>
  <cp:lastModifiedBy>Administrator</cp:lastModifiedBy>
  <cp:lastPrinted>2018-05-23T08:58:00Z</cp:lastPrinted>
  <dcterms:modified xsi:type="dcterms:W3CDTF">2018-05-28T05:22:15Z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