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2D9E" w:rsidRPr="00072D9E" w:rsidRDefault="00072D9E" w:rsidP="00072D9E">
      <w:pPr>
        <w:widowControl/>
        <w:shd w:val="clear" w:color="auto" w:fill="FFFFFF"/>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附件：</w:t>
      </w:r>
    </w:p>
    <w:p w:rsidR="00072D9E" w:rsidRPr="00072D9E" w:rsidRDefault="00072D9E" w:rsidP="00072D9E">
      <w:pPr>
        <w:widowControl/>
        <w:shd w:val="clear" w:color="auto" w:fill="FFFFFF"/>
        <w:spacing w:line="420" w:lineRule="atLeast"/>
        <w:jc w:val="center"/>
        <w:rPr>
          <w:rFonts w:ascii="方正小标宋简体" w:eastAsia="方正小标宋简体" w:hAnsi="宋体" w:cs="宋体" w:hint="eastAsia"/>
          <w:color w:val="555555"/>
          <w:kern w:val="0"/>
          <w:sz w:val="24"/>
          <w:szCs w:val="24"/>
        </w:rPr>
      </w:pPr>
      <w:bookmarkStart w:id="0" w:name="_GoBack"/>
      <w:r w:rsidRPr="00072D9E">
        <w:rPr>
          <w:rFonts w:ascii="方正小标宋简体" w:eastAsia="方正小标宋简体" w:hAnsi="宋体" w:cs="宋体" w:hint="eastAsia"/>
          <w:color w:val="555555"/>
          <w:kern w:val="0"/>
          <w:sz w:val="24"/>
          <w:szCs w:val="24"/>
        </w:rPr>
        <w:t>2017年工作任务分解表</w:t>
      </w:r>
      <w:bookmarkEnd w:id="0"/>
    </w:p>
    <w:p w:rsidR="00072D9E" w:rsidRPr="00072D9E" w:rsidRDefault="00072D9E" w:rsidP="00072D9E">
      <w:pPr>
        <w:widowControl/>
        <w:shd w:val="clear" w:color="auto" w:fill="FFFFFF"/>
        <w:spacing w:line="420" w:lineRule="atLeast"/>
        <w:jc w:val="center"/>
        <w:rPr>
          <w:rFonts w:ascii="方正小标宋简体" w:eastAsia="方正小标宋简体" w:hAnsi="宋体" w:cs="宋体" w:hint="eastAsia"/>
          <w:color w:val="555555"/>
          <w:kern w:val="0"/>
          <w:sz w:val="24"/>
          <w:szCs w:val="24"/>
        </w:rPr>
      </w:pPr>
      <w:r w:rsidRPr="00072D9E">
        <w:rPr>
          <w:rFonts w:ascii="方正小标宋简体" w:eastAsia="方正小标宋简体" w:hAnsi="宋体" w:cs="宋体" w:hint="eastAsia"/>
          <w:color w:val="555555"/>
          <w:kern w:val="0"/>
          <w:sz w:val="24"/>
          <w:szCs w:val="24"/>
        </w:rPr>
        <w:t> </w:t>
      </w:r>
    </w:p>
    <w:tbl>
      <w:tblPr>
        <w:tblW w:w="8895" w:type="dxa"/>
        <w:tblBorders>
          <w:top w:val="single" w:sz="12" w:space="0" w:color="6699CC"/>
          <w:left w:val="single" w:sz="12" w:space="0" w:color="6699CC"/>
          <w:bottom w:val="single" w:sz="12" w:space="0" w:color="6699CC"/>
          <w:right w:val="single" w:sz="12" w:space="0" w:color="6699CC"/>
        </w:tblBorders>
        <w:shd w:val="clear" w:color="auto" w:fill="FFFFFF"/>
        <w:tblCellMar>
          <w:top w:w="15" w:type="dxa"/>
          <w:left w:w="15" w:type="dxa"/>
          <w:bottom w:w="15" w:type="dxa"/>
          <w:right w:w="15" w:type="dxa"/>
        </w:tblCellMar>
        <w:tblLook w:val="04A0" w:firstRow="1" w:lastRow="0" w:firstColumn="1" w:lastColumn="0" w:noHBand="0" w:noVBand="1"/>
      </w:tblPr>
      <w:tblGrid>
        <w:gridCol w:w="570"/>
        <w:gridCol w:w="1725"/>
        <w:gridCol w:w="2070"/>
        <w:gridCol w:w="4530"/>
      </w:tblGrid>
      <w:tr w:rsidR="00072D9E" w:rsidRPr="00072D9E" w:rsidTr="00072D9E">
        <w:trPr>
          <w:trHeight w:val="25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序号</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目标任务</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牵头单位</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2017年具体任务</w:t>
            </w:r>
          </w:p>
        </w:tc>
      </w:tr>
      <w:tr w:rsidR="00072D9E" w:rsidRPr="00072D9E" w:rsidTr="00072D9E">
        <w:trPr>
          <w:trHeight w:val="48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一</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削权减证行动</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24"/>
                <w:szCs w:val="24"/>
              </w:rPr>
            </w:pPr>
          </w:p>
        </w:tc>
      </w:tr>
      <w:tr w:rsidR="00072D9E" w:rsidRPr="00072D9E" w:rsidTr="00072D9E">
        <w:trPr>
          <w:trHeight w:val="147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减行政权力事项</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区编办，区直有关部门</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对现有行政审批事项，进行再次全面彻底的清理核查，做到“翻箱倒柜”、“应挖尽挖”，不留死角、不留盲点。按照合法、合理、效能、责任的原则，该取消的一律取消。（区直各有关部门单位负责）</w:t>
            </w:r>
          </w:p>
        </w:tc>
      </w:tr>
      <w:tr w:rsidR="00072D9E" w:rsidRPr="00072D9E" w:rsidTr="00072D9E">
        <w:trPr>
          <w:trHeight w:val="147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对国家和省市下放到区的行政审批事项，有关部门（单位）要主动与市直有关部门衔接沟通，及时研究制定贯彻落实意见，做好承接及运行工作，逐项再造审批流程。（区编办等区直有关部门单位负责）</w:t>
            </w:r>
          </w:p>
        </w:tc>
      </w:tr>
      <w:tr w:rsidR="00072D9E" w:rsidRPr="00072D9E" w:rsidTr="00072D9E">
        <w:trPr>
          <w:trHeight w:val="147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减投资审批事项</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区发展和改革局</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根据省市公布的企业投资项目管理负面清单，编制我区企业投资项目管理负面清单，向社会公布（区发展和改革局负责，区编办、区经济和信息化局、区国土资源局、区住房和城乡建设局、区环保局、区法制办等区直部门单位配合）</w:t>
            </w:r>
          </w:p>
        </w:tc>
      </w:tr>
      <w:tr w:rsidR="00072D9E" w:rsidRPr="00072D9E" w:rsidTr="00072D9E">
        <w:trPr>
          <w:trHeight w:val="45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减收费项目</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区财政局、区物价局</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9月底前，全面完成涉企经营服务性收费清理规范（区物价局负责，区财政局等区直部门单位配合）</w:t>
            </w:r>
          </w:p>
        </w:tc>
      </w:tr>
      <w:tr w:rsidR="00072D9E" w:rsidRPr="00072D9E" w:rsidTr="00072D9E">
        <w:trPr>
          <w:trHeight w:val="102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5</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9月底前，落实调整特种设备检测收费（区物价局负责，区财政局、区市场监督管理局配合）</w:t>
            </w:r>
          </w:p>
        </w:tc>
      </w:tr>
      <w:tr w:rsidR="00072D9E" w:rsidRPr="00072D9E" w:rsidTr="00072D9E">
        <w:trPr>
          <w:trHeight w:val="78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6</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9月底前，落实调整铁路货运领域收费（区物价局负责，区财政局配合）</w:t>
            </w:r>
          </w:p>
        </w:tc>
      </w:tr>
      <w:tr w:rsidR="00072D9E" w:rsidRPr="00072D9E" w:rsidTr="00072D9E">
        <w:trPr>
          <w:trHeight w:val="168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lastRenderedPageBreak/>
              <w:t>7</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11月1日起，区级不再收取涉企业投资项目的审批中介服务、强制性检验检测、涉企培训考试等费用（区物价局负责，区财政局、区环保局、区市场监督管理局、区安监局等区直部门单位配合）</w:t>
            </w:r>
          </w:p>
        </w:tc>
      </w:tr>
      <w:tr w:rsidR="00072D9E" w:rsidRPr="00072D9E" w:rsidTr="00072D9E">
        <w:trPr>
          <w:trHeight w:val="79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8</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12月底前，公布涉企收费清单（区财政局负责，区直有关部门单位配合）</w:t>
            </w:r>
          </w:p>
        </w:tc>
      </w:tr>
      <w:tr w:rsidR="00072D9E" w:rsidRPr="00072D9E" w:rsidTr="00072D9E">
        <w:trPr>
          <w:trHeight w:val="13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135"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9</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135"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减证明材料</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135"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区直有关部门单位、中央和省市驻陶有关单位</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135"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9月底前，公布村（社区）开具的证明材料清单（各镇人民政府、街道办事处负责）</w:t>
            </w:r>
          </w:p>
        </w:tc>
      </w:tr>
      <w:tr w:rsidR="00072D9E" w:rsidRPr="00072D9E" w:rsidTr="00072D9E">
        <w:trPr>
          <w:trHeight w:val="82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10</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10月底前，配合完成市、县（区）、镇（街道）三级所需证明材料的梳理摸底（区直有关部门单位、中央和省市驻陶有关单位以及各镇人民政府、街道办事处负责）</w:t>
            </w:r>
          </w:p>
        </w:tc>
      </w:tr>
      <w:tr w:rsidR="00072D9E" w:rsidRPr="00072D9E" w:rsidTr="00072D9E">
        <w:trPr>
          <w:trHeight w:val="85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11</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12月底前，向社会公布系统内保留的证明材料清单（区直有关部门单位、中央和省市驻陶有关单位负责，各镇人民政府、街道办事处配合）</w:t>
            </w:r>
          </w:p>
        </w:tc>
      </w:tr>
      <w:tr w:rsidR="00072D9E" w:rsidRPr="00072D9E" w:rsidTr="00072D9E">
        <w:trPr>
          <w:trHeight w:val="51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降准入门槛</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区发展和改革局、区人力资源和社会保障局、区市场监督管理局</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10月底前，公布开放区级企业名称库（区市场监督管理局负责，区直有关部门单位配合）</w:t>
            </w:r>
          </w:p>
        </w:tc>
      </w:tr>
      <w:tr w:rsidR="00072D9E" w:rsidRPr="00072D9E" w:rsidTr="00072D9E">
        <w:trPr>
          <w:trHeight w:val="57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13</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55"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完成对企业、产品、服务、执业等设置歧视性准入条件的政府文件清理（区法制办、区物价局负责，区政府办公室、区政务服务中心管理办公室、区发展和改革局、区人力资源和社会保障局、区市场监督管理局等区直部门单位配合）</w:t>
            </w:r>
          </w:p>
        </w:tc>
      </w:tr>
      <w:tr w:rsidR="00072D9E" w:rsidRPr="00072D9E" w:rsidTr="00072D9E">
        <w:trPr>
          <w:trHeight w:val="43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二</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流程再造行动</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24"/>
                <w:szCs w:val="24"/>
              </w:rPr>
            </w:pPr>
          </w:p>
        </w:tc>
      </w:tr>
      <w:tr w:rsidR="00072D9E" w:rsidRPr="00072D9E" w:rsidTr="00072D9E">
        <w:trPr>
          <w:trHeight w:val="21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1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14</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1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实行“一窗受理”</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1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区政府办公室、区政务服务中心管理办公室</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1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12月底前，制定全区政务服务大厅实行“一窗受理”实施方案（区政务服务中心管理办公室负责，区编办、区法制办配合）</w:t>
            </w:r>
          </w:p>
        </w:tc>
      </w:tr>
      <w:tr w:rsidR="00072D9E" w:rsidRPr="00072D9E" w:rsidTr="00072D9E">
        <w:trPr>
          <w:trHeight w:val="22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25"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15</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25"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12月底前，制定出台审批授权首席代表资格条件和审批权限管理办法（区直有关部门单位）</w:t>
            </w:r>
          </w:p>
        </w:tc>
      </w:tr>
      <w:tr w:rsidR="00072D9E" w:rsidRPr="00072D9E" w:rsidTr="00072D9E">
        <w:trPr>
          <w:trHeight w:val="93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16</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12月底前，实现各级证照快递寄送服务（区直有关部门单位、中央和省市驻陶有关单位负责）</w:t>
            </w:r>
          </w:p>
        </w:tc>
      </w:tr>
      <w:tr w:rsidR="00072D9E" w:rsidRPr="00072D9E" w:rsidTr="00072D9E">
        <w:trPr>
          <w:trHeight w:val="4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5"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lastRenderedPageBreak/>
              <w:t>17</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5"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实行“一网办理”</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5"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区政府办公室</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5"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9月底前，推出第一批“零跑腿”和“只跑一次”事项清单（区直有关部门单位负责，区编办汇总；各镇人民政府、街道办事处）</w:t>
            </w:r>
          </w:p>
        </w:tc>
      </w:tr>
      <w:tr w:rsidR="00072D9E" w:rsidRPr="00072D9E" w:rsidTr="00072D9E">
        <w:trPr>
          <w:trHeight w:val="34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18</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12月底前，推动网上政务服务向基层延伸，实现市、县（区）、镇（街道）三级政务服务互联互通（区政府办公室负责，区政务服务中心管理办公室、区发展和改革局、区经济和信息化局等区直部门配合）</w:t>
            </w:r>
          </w:p>
        </w:tc>
      </w:tr>
      <w:tr w:rsidR="00072D9E" w:rsidRPr="00072D9E" w:rsidTr="00072D9E">
        <w:trPr>
          <w:trHeight w:val="127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19</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55"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12月底前，将区级、镇（街道）实施的公共服务事项和行政处罚等事项纳入网上运行（区政府办公室、区法制办负责，区编办、区政务服务中心管理办公室等区直部门单位配合；各镇人民政府、街道办事处）</w:t>
            </w:r>
          </w:p>
        </w:tc>
      </w:tr>
      <w:tr w:rsidR="00072D9E" w:rsidRPr="00072D9E" w:rsidTr="00072D9E">
        <w:trPr>
          <w:trHeight w:val="145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20</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整合政务服务热线</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区政府办公室</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12月底前，完成区级各有关部门单位热线整合，投入试运行（区政府办公室负责，区直各有关部门单位以及中央和省市驻陶有关单位配合）</w:t>
            </w:r>
          </w:p>
        </w:tc>
      </w:tr>
      <w:tr w:rsidR="00072D9E" w:rsidRPr="00072D9E" w:rsidTr="00072D9E">
        <w:trPr>
          <w:trHeight w:val="187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21</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推进信息共享和数据开放</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区政府办公室</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12月底前，根据省出台的《山东省公共数据和电子政务管理办法》及市出台的实施办法，制定我区具体实施办法（区政府办公室负责，区法制办、区经济和信息化局、区发展和改革局等区直部门单位配合）</w:t>
            </w:r>
          </w:p>
        </w:tc>
      </w:tr>
      <w:tr w:rsidR="00072D9E" w:rsidRPr="00072D9E" w:rsidTr="00072D9E">
        <w:trPr>
          <w:trHeight w:val="187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22</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先行开放卫生计生、民政、人力资源社会保障、国土资源等领域信息资源（区卫生和计划生育局、区民政局、区人力资源和社会保障局、区国土资源局等区直部门单位负责，区政府办公室、区发展和改革局、区经济和信息化局等区直部门单位配合）</w:t>
            </w:r>
          </w:p>
        </w:tc>
      </w:tr>
      <w:tr w:rsidR="00072D9E" w:rsidRPr="00072D9E" w:rsidTr="00072D9E">
        <w:trPr>
          <w:trHeight w:val="172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23</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12月底前，实现公民、企事业单位和社会组织基本信息以及政务服务网各类办理事项的信息归集共享（区直有关部门单位以及中央和省市驻陶有关单位负责，区政府办公室配合）</w:t>
            </w:r>
          </w:p>
        </w:tc>
      </w:tr>
      <w:tr w:rsidR="00072D9E" w:rsidRPr="00072D9E" w:rsidTr="00072D9E">
        <w:trPr>
          <w:trHeight w:val="87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lastRenderedPageBreak/>
              <w:t>24</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实行“多证合一”</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区市场监督管理局</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9月底前，梳理需要整合的证照事项，实行“多证合一”改革（区市场监督管理局负责，区直有关部门单位配合）</w:t>
            </w:r>
          </w:p>
        </w:tc>
      </w:tr>
      <w:tr w:rsidR="00072D9E" w:rsidRPr="00072D9E" w:rsidTr="00072D9E">
        <w:trPr>
          <w:trHeight w:val="199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25</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推进各类涉企证照事项线上并联办理，实现营业执照3个工作日内办结（区市场监督管理局负责，区公安局、区人力资源和社会保障局、区统计局、区政务服务中心管理办公室等区直部门单位以及中央和省市驻陶有关单位配合）</w:t>
            </w:r>
          </w:p>
        </w:tc>
      </w:tr>
      <w:tr w:rsidR="00072D9E" w:rsidRPr="00072D9E" w:rsidTr="00072D9E">
        <w:trPr>
          <w:trHeight w:val="124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26</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实行“联审联办”</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区发展和改革局</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10月底前，按项目梳理出同一审批链条中涉及多个层级的事项，列出清单（区发展改革部门负责，国土资源、住房城乡建设、环保等部门单位配合）</w:t>
            </w:r>
          </w:p>
        </w:tc>
      </w:tr>
      <w:tr w:rsidR="00072D9E" w:rsidRPr="00072D9E" w:rsidTr="00072D9E">
        <w:trPr>
          <w:trHeight w:val="112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27</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12月底前，在先行先试的基础上，制定出台企业投资项目代办服务意见（区发展和改革局负责，区编办、区政务服务中心管理办公室、区财政局等区直部门单位配合）</w:t>
            </w:r>
          </w:p>
        </w:tc>
      </w:tr>
      <w:tr w:rsidR="00072D9E" w:rsidRPr="00072D9E" w:rsidTr="00072D9E">
        <w:trPr>
          <w:trHeight w:val="220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28</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推行行政审批事项“容缺审批”制度</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区编办</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2017年10月底前，在工商登记、投资建设、惠民便民等领域推开，出台“容缺审批”实施方案和事后监管方案（区编办牵头，区政府办公室、区政务服务中心管理办公室、区法制办、区市场监督管理局、区发展和改革局、区人力资源和社会保障局、区民政局、区住房和城乡建设局、区城市管理局、区国土资源局、区规划局等区直部门（单位）配合）</w:t>
            </w:r>
          </w:p>
        </w:tc>
      </w:tr>
      <w:tr w:rsidR="00072D9E" w:rsidRPr="00072D9E" w:rsidTr="00072D9E">
        <w:trPr>
          <w:trHeight w:val="82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29</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实行“全链条”办理</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区教育局、区民政局、区人力资源和社会保障局、区文体局、区卫生和计划生育局、区市场监督管理局</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12月底前，先行对人才引进、酒店餐饮、托幼机构登记等事项实施“全链条”办理（区教育、人力资源社会保障、市场监管部门负责，有关部门单位配合）</w:t>
            </w:r>
          </w:p>
        </w:tc>
      </w:tr>
      <w:tr w:rsidR="00072D9E" w:rsidRPr="00072D9E" w:rsidTr="00072D9E">
        <w:trPr>
          <w:trHeight w:val="166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lastRenderedPageBreak/>
              <w:t>30</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规范中介服务</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编办、区政务服务中心管理办公室、区财政局、区国土资源局、区住房和城乡建设局、区规划局、区城市管理局、区水务局、区环保局、区市场监督管理局、区法制办、区物价局、区地震局、区文体局等区直部门（单位）</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12月底前，向社会先行公布涉行政许可事项中介服务项目清单（区级清单由区直有关部门单位负责，区编办汇总）</w:t>
            </w:r>
          </w:p>
        </w:tc>
      </w:tr>
      <w:tr w:rsidR="00072D9E" w:rsidRPr="00072D9E" w:rsidTr="00072D9E">
        <w:trPr>
          <w:trHeight w:val="142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31</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12月底前，建成网上中介超市（区政务服务中心管理办公室负责，区编办等区直部门单位配合）</w:t>
            </w:r>
          </w:p>
        </w:tc>
      </w:tr>
      <w:tr w:rsidR="00072D9E" w:rsidRPr="00072D9E" w:rsidTr="00072D9E">
        <w:trPr>
          <w:trHeight w:val="58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32</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整合建设机构人员经费通用管理平台</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区编办</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12月底前，基本完成全区统一的机构人员经费通用管理平台整合建设（区编办负责，区委组织部、区财政局、区人力资源和社会保障局等区直部门配合）</w:t>
            </w:r>
          </w:p>
        </w:tc>
      </w:tr>
      <w:tr w:rsidR="00072D9E" w:rsidRPr="00072D9E" w:rsidTr="00072D9E">
        <w:trPr>
          <w:trHeight w:val="16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165"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三</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165"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精准监管行动</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16"/>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16"/>
                <w:szCs w:val="24"/>
              </w:rPr>
            </w:pPr>
          </w:p>
        </w:tc>
      </w:tr>
      <w:tr w:rsidR="00072D9E" w:rsidRPr="00072D9E" w:rsidTr="00072D9E">
        <w:trPr>
          <w:trHeight w:val="58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33</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实行审慎监管</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区教育局、区卫生和计划生育局、区市场监督管理局、区文体局、区交通运输局、区金融办、区商务局、区城市管理局等区直部门</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12月底前，出台电子商务监管办法（区市场监督管理局负责，区商务局配合）</w:t>
            </w:r>
          </w:p>
        </w:tc>
      </w:tr>
      <w:tr w:rsidR="00072D9E" w:rsidRPr="00072D9E" w:rsidTr="00072D9E">
        <w:trPr>
          <w:trHeight w:val="148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34</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实行审慎监管</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区教育局、区卫生和计划生育局、区市场监督管理局、区文体局、区交通运输局、区金融办、区商务局、区城市管理局等区</w:t>
            </w:r>
            <w:r w:rsidRPr="00072D9E">
              <w:rPr>
                <w:rFonts w:ascii="方正小标宋简体" w:eastAsia="方正小标宋简体" w:hAnsi="宋体" w:cs="宋体" w:hint="eastAsia"/>
                <w:color w:val="555555"/>
                <w:kern w:val="0"/>
                <w:sz w:val="24"/>
                <w:szCs w:val="24"/>
              </w:rPr>
              <w:lastRenderedPageBreak/>
              <w:t>直部门</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lastRenderedPageBreak/>
              <w:t>12月底前，出台网络直播监管办法（区文体局负责）</w:t>
            </w:r>
          </w:p>
        </w:tc>
      </w:tr>
      <w:tr w:rsidR="00072D9E" w:rsidRPr="00072D9E" w:rsidTr="00072D9E">
        <w:trPr>
          <w:trHeight w:val="148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35</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12月底前，出台网约车、共享单车监管办法（区交通运输局负责，区城市管理局配合）</w:t>
            </w:r>
          </w:p>
        </w:tc>
      </w:tr>
      <w:tr w:rsidR="00072D9E" w:rsidRPr="00072D9E" w:rsidTr="00072D9E">
        <w:trPr>
          <w:trHeight w:val="202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lastRenderedPageBreak/>
              <w:t>36</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加强信用监管</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区发展和改革局、人民银行定陶区支行</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10月底前，根据省制定的建立信用联合奖惩机制推进社会诚信建设实施意见及市出台的实施方案，出台具体实施方案（区发展和改革局负责，区市场监督管理局、区法制办等区直部门单位以及中央和省市驻陶有关单位配合）</w:t>
            </w:r>
          </w:p>
        </w:tc>
      </w:tr>
      <w:tr w:rsidR="00072D9E" w:rsidRPr="00072D9E" w:rsidTr="00072D9E">
        <w:trPr>
          <w:trHeight w:val="111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37</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11月底前，将中介机构信用信息纳入省公共信用信息平台管理（区发展和改革局负责，区直有关部门单位配合）</w:t>
            </w:r>
          </w:p>
        </w:tc>
      </w:tr>
      <w:tr w:rsidR="00072D9E" w:rsidRPr="00072D9E" w:rsidTr="00072D9E">
        <w:trPr>
          <w:trHeight w:val="175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38</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12月底前，推进信用信息在政务服务领域率先应用（区发展和改革局负责，区编办、区公安局、区民政局、区市场监督管理局、区法制办、区金融办等区直部门单位以及中央和省市驻陶有关单位配合）</w:t>
            </w:r>
          </w:p>
        </w:tc>
      </w:tr>
      <w:tr w:rsidR="00072D9E" w:rsidRPr="00072D9E" w:rsidTr="00072D9E">
        <w:trPr>
          <w:trHeight w:val="150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39</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推进公正监管</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区编办、区发展和改革局、区民政局、区市场监督管理局等区直部门</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12月底前，实现行政执法事项随机抽查全覆盖（区直有关部门单位负责；各镇人民政府、街道办事处）</w:t>
            </w:r>
          </w:p>
        </w:tc>
      </w:tr>
      <w:tr w:rsidR="00072D9E" w:rsidRPr="00072D9E" w:rsidTr="00072D9E">
        <w:trPr>
          <w:trHeight w:val="157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40</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加强风险防控</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区委宣传部、区政府办公室、区环保局、区公安局、区经济和信息化局、区住房和城乡建设局、区市场监督管理局、区安监局、区金融办等区直部门单位</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12月底前，制定出台金融风险防控措施办法（区金融办负责）</w:t>
            </w:r>
          </w:p>
        </w:tc>
      </w:tr>
      <w:tr w:rsidR="00072D9E" w:rsidRPr="00072D9E" w:rsidTr="00072D9E">
        <w:trPr>
          <w:trHeight w:val="157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41</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12月底前，制定出台产品质量风险防控措施办法（区市场监督管理局负责）</w:t>
            </w:r>
          </w:p>
        </w:tc>
      </w:tr>
      <w:tr w:rsidR="00072D9E" w:rsidRPr="00072D9E" w:rsidTr="00072D9E">
        <w:trPr>
          <w:trHeight w:val="40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四</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体制创新行动</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24"/>
                <w:szCs w:val="24"/>
              </w:rPr>
            </w:pPr>
          </w:p>
        </w:tc>
      </w:tr>
      <w:tr w:rsidR="00072D9E" w:rsidRPr="00072D9E" w:rsidTr="00072D9E">
        <w:trPr>
          <w:trHeight w:val="126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lastRenderedPageBreak/>
              <w:t>42</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完善政务服务管理体制</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区编办</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12月底前，完成区级电子政务和政务服务管理体制调整工作（区编办负责，区政府办公室、区发展和改革局、区经济和信息化局、区统计局、区法制办等区直部门单位配合）</w:t>
            </w:r>
          </w:p>
        </w:tc>
      </w:tr>
      <w:tr w:rsidR="00072D9E" w:rsidRPr="00072D9E" w:rsidTr="00072D9E">
        <w:trPr>
          <w:trHeight w:val="126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43</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全面推进综合行政执法体制改革</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区编办，各镇人民政府、街道办事处</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10月底前，根据省出台的关于推进乡镇（街道）行政管理体制改革的实施意见及市出台的实施方案，制定我区关于推进乡镇（街道）行政管理体制改革的实施方案（区编办负责）</w:t>
            </w:r>
          </w:p>
        </w:tc>
      </w:tr>
      <w:tr w:rsidR="00072D9E" w:rsidRPr="00072D9E" w:rsidTr="00072D9E">
        <w:trPr>
          <w:trHeight w:val="126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44</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11月底前，基本完成综合行政执法体制改革涉及的执法职能、机构和人员调整工作（区机构编制部门负责，组织、政府办、财政、人力资源社会保障、法制、城市管理等部门单位配合）</w:t>
            </w:r>
          </w:p>
        </w:tc>
      </w:tr>
      <w:tr w:rsidR="00072D9E" w:rsidRPr="00072D9E" w:rsidTr="00072D9E">
        <w:trPr>
          <w:trHeight w:val="84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45</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创新公益事业单位体制机制</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区编办</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8月底前，在规模较大的公立医院、科研院所全面建立法人治理结构（区机构编制部门负责，组织、财政、人力资源社会保障、科技、卫生计生等部门单位配合）</w:t>
            </w:r>
          </w:p>
        </w:tc>
      </w:tr>
      <w:tr w:rsidR="00072D9E" w:rsidRPr="00072D9E" w:rsidTr="00072D9E">
        <w:trPr>
          <w:trHeight w:val="210"/>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1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46</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21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8月底前，完成“僵尸”事业单位清理工作（区机构编制部门负责，有关部门单位配合）</w:t>
            </w:r>
          </w:p>
        </w:tc>
      </w:tr>
      <w:tr w:rsidR="00072D9E" w:rsidRPr="00072D9E" w:rsidTr="00072D9E">
        <w:trPr>
          <w:trHeight w:val="40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五</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规范用权行动</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32" w:lineRule="atLeast"/>
              <w:jc w:val="left"/>
              <w:rPr>
                <w:rFonts w:ascii="方正小标宋简体" w:eastAsia="方正小标宋简体" w:hAnsi="宋体" w:cs="宋体"/>
                <w:color w:val="555555"/>
                <w:kern w:val="0"/>
                <w:sz w:val="24"/>
                <w:szCs w:val="24"/>
              </w:rPr>
            </w:pPr>
          </w:p>
        </w:tc>
      </w:tr>
      <w:tr w:rsidR="00072D9E" w:rsidRPr="00072D9E" w:rsidTr="00072D9E">
        <w:trPr>
          <w:trHeight w:val="88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47</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清理规范性文件</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区法制办</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12月底前，完成相关区政府规范性文件的清理（区法制办负责，区政府办公室等区直有关部门单位配合）</w:t>
            </w:r>
          </w:p>
        </w:tc>
      </w:tr>
      <w:tr w:rsidR="00072D9E" w:rsidRPr="00072D9E" w:rsidTr="00072D9E">
        <w:trPr>
          <w:trHeight w:val="58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48</w:t>
            </w:r>
          </w:p>
        </w:tc>
        <w:tc>
          <w:tcPr>
            <w:tcW w:w="1725"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全面规范行政执法行为</w:t>
            </w:r>
          </w:p>
        </w:tc>
        <w:tc>
          <w:tcPr>
            <w:tcW w:w="2070" w:type="dxa"/>
            <w:vMerge w:val="restart"/>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区法制办</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10月底前，根据省出台的《关于推行行政执法公示制度执法全过程记录制度重大执法决定法制审核制度的意见》及市出台的实施意见，制定我区实施意见（区法制办负责）</w:t>
            </w:r>
          </w:p>
        </w:tc>
      </w:tr>
      <w:tr w:rsidR="00072D9E" w:rsidRPr="00072D9E" w:rsidTr="00072D9E">
        <w:trPr>
          <w:trHeight w:val="37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49</w:t>
            </w: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0" w:type="auto"/>
            <w:vMerge/>
            <w:tcBorders>
              <w:top w:val="nil"/>
              <w:left w:val="nil"/>
              <w:bottom w:val="nil"/>
              <w:right w:val="nil"/>
            </w:tcBorders>
            <w:shd w:val="clear" w:color="auto" w:fill="FFFFFF"/>
            <w:vAlign w:val="center"/>
            <w:hideMark/>
          </w:tcPr>
          <w:p w:rsidR="00072D9E" w:rsidRPr="00072D9E" w:rsidRDefault="00072D9E" w:rsidP="00072D9E">
            <w:pPr>
              <w:widowControl/>
              <w:jc w:val="left"/>
              <w:rPr>
                <w:rFonts w:ascii="方正小标宋简体" w:eastAsia="方正小标宋简体" w:hAnsi="宋体" w:cs="宋体"/>
                <w:color w:val="555555"/>
                <w:kern w:val="0"/>
                <w:sz w:val="24"/>
                <w:szCs w:val="24"/>
              </w:rPr>
            </w:pP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12月底前，全面完成“三项制度”推行工作（区法制办负责，区直有关部门单位配</w:t>
            </w:r>
            <w:r w:rsidRPr="00072D9E">
              <w:rPr>
                <w:rFonts w:ascii="方正小标宋简体" w:eastAsia="方正小标宋简体" w:hAnsi="宋体" w:cs="宋体" w:hint="eastAsia"/>
                <w:color w:val="555555"/>
                <w:kern w:val="0"/>
                <w:sz w:val="24"/>
                <w:szCs w:val="24"/>
              </w:rPr>
              <w:lastRenderedPageBreak/>
              <w:t>合）</w:t>
            </w:r>
          </w:p>
        </w:tc>
      </w:tr>
      <w:tr w:rsidR="00072D9E" w:rsidRPr="00072D9E" w:rsidTr="00072D9E">
        <w:trPr>
          <w:trHeight w:val="1395"/>
        </w:trPr>
        <w:tc>
          <w:tcPr>
            <w:tcW w:w="5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center"/>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lastRenderedPageBreak/>
              <w:t>50</w:t>
            </w:r>
          </w:p>
        </w:tc>
        <w:tc>
          <w:tcPr>
            <w:tcW w:w="1725"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建立依据清单追责机制</w:t>
            </w:r>
          </w:p>
        </w:tc>
        <w:tc>
          <w:tcPr>
            <w:tcW w:w="207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区政府办公室、区编办、区监察局</w:t>
            </w:r>
          </w:p>
        </w:tc>
        <w:tc>
          <w:tcPr>
            <w:tcW w:w="4530" w:type="dxa"/>
            <w:tcBorders>
              <w:top w:val="nil"/>
              <w:left w:val="nil"/>
              <w:bottom w:val="nil"/>
              <w:right w:val="nil"/>
            </w:tcBorders>
            <w:shd w:val="clear" w:color="auto" w:fill="FFFFFF"/>
            <w:tcMar>
              <w:top w:w="0" w:type="dxa"/>
              <w:left w:w="105" w:type="dxa"/>
              <w:bottom w:w="0" w:type="dxa"/>
              <w:right w:w="105" w:type="dxa"/>
            </w:tcMar>
            <w:vAlign w:val="center"/>
            <w:hideMark/>
          </w:tcPr>
          <w:p w:rsidR="00072D9E" w:rsidRPr="00072D9E" w:rsidRDefault="00072D9E" w:rsidP="00072D9E">
            <w:pPr>
              <w:widowControl/>
              <w:spacing w:line="420" w:lineRule="atLeast"/>
              <w:jc w:val="left"/>
              <w:rPr>
                <w:rFonts w:ascii="方正小标宋简体" w:eastAsia="方正小标宋简体" w:hAnsi="宋体" w:cs="宋体"/>
                <w:color w:val="555555"/>
                <w:kern w:val="0"/>
                <w:sz w:val="24"/>
                <w:szCs w:val="24"/>
              </w:rPr>
            </w:pPr>
            <w:r w:rsidRPr="00072D9E">
              <w:rPr>
                <w:rFonts w:ascii="方正小标宋简体" w:eastAsia="方正小标宋简体" w:hAnsi="宋体" w:cs="宋体" w:hint="eastAsia"/>
                <w:color w:val="555555"/>
                <w:kern w:val="0"/>
                <w:sz w:val="24"/>
                <w:szCs w:val="24"/>
              </w:rPr>
              <w:t>12月底前，开展区级权责清单执行情况随机抽查、第三方评估（区政府办公室、区编办、区监察局负责，区法制办、区审计局、区人力资源和社会保障局、区政务服务中心管理办公室等区直部门单位配合）</w:t>
            </w:r>
          </w:p>
        </w:tc>
      </w:tr>
    </w:tbl>
    <w:p w:rsidR="00072D9E" w:rsidRPr="00072D9E" w:rsidRDefault="00072D9E" w:rsidP="00072D9E">
      <w:pPr>
        <w:widowControl/>
        <w:shd w:val="clear" w:color="auto" w:fill="FFFFFF"/>
        <w:spacing w:line="15" w:lineRule="atLeast"/>
        <w:jc w:val="left"/>
        <w:rPr>
          <w:rFonts w:ascii="方正小标宋简体" w:eastAsia="方正小标宋简体" w:hAnsi="宋体" w:cs="宋体" w:hint="eastAsia"/>
          <w:color w:val="555555"/>
          <w:kern w:val="0"/>
          <w:sz w:val="24"/>
          <w:szCs w:val="24"/>
        </w:rPr>
      </w:pPr>
      <w:r w:rsidRPr="00072D9E">
        <w:rPr>
          <w:rFonts w:ascii="方正小标宋简体" w:eastAsia="方正小标宋简体" w:hAnsi="宋体" w:cs="宋体" w:hint="eastAsia"/>
          <w:color w:val="555555"/>
          <w:kern w:val="0"/>
          <w:sz w:val="24"/>
          <w:szCs w:val="24"/>
        </w:rPr>
        <w:t>  </w:t>
      </w:r>
    </w:p>
    <w:p w:rsidR="00072D9E" w:rsidRPr="00072D9E" w:rsidRDefault="00072D9E" w:rsidP="00072D9E">
      <w:pPr>
        <w:widowControl/>
        <w:shd w:val="clear" w:color="auto" w:fill="FFFFFF"/>
        <w:spacing w:line="420" w:lineRule="atLeast"/>
        <w:ind w:firstLine="270"/>
        <w:jc w:val="left"/>
        <w:rPr>
          <w:rFonts w:ascii="方正小标宋简体" w:eastAsia="方正小标宋简体" w:hAnsi="宋体" w:cs="宋体" w:hint="eastAsia"/>
          <w:color w:val="555555"/>
          <w:kern w:val="0"/>
          <w:sz w:val="24"/>
          <w:szCs w:val="24"/>
        </w:rPr>
      </w:pPr>
      <w:r>
        <w:rPr>
          <w:rFonts w:ascii="方正小标宋简体" w:eastAsia="方正小标宋简体" w:hAnsi="宋体" w:cs="宋体"/>
          <w:noProof/>
          <w:color w:val="555555"/>
          <w:kern w:val="0"/>
          <w:sz w:val="24"/>
          <w:szCs w:val="24"/>
        </w:rPr>
        <mc:AlternateContent>
          <mc:Choice Requires="wps">
            <w:drawing>
              <wp:inline distT="0" distB="0" distL="0" distR="0">
                <wp:extent cx="5629275" cy="9525"/>
                <wp:effectExtent l="0" t="0" r="0" b="0"/>
                <wp:docPr id="2" name="矩形 2" descr="C:\Users\admin\AppData\Local\Temp\ksohtml\wps4BFF.tmp.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62927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2" o:spid="_x0000_s1026" alt="说明: C:\Users\admin\AppData\Local\Temp\ksohtml\wps4BFF.tmp.png" style="width:443.2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" filled="f" stroked="f">
                <o:lock v:ext="edit" aspectratio="t"/>
                <w10:anchorlock/>
              </v:rect>
            </w:pict>
          </mc:Fallback>
        </mc:AlternateContent>
      </w:r>
      <w:r>
        <w:rPr>
          <w:rFonts w:ascii="方正小标宋简体" w:eastAsia="方正小标宋简体" w:hAnsi="宋体" w:cs="宋体"/>
          <w:noProof/>
          <w:color w:val="555555"/>
          <w:kern w:val="0"/>
          <w:sz w:val="24"/>
          <w:szCs w:val="24"/>
        </w:rPr>
        <mc:AlternateContent>
          <mc:Choice Requires="wps">
            <w:drawing>
              <wp:inline distT="0" distB="0" distL="0" distR="0">
                <wp:extent cx="5629275" cy="9525"/>
                <wp:effectExtent l="0" t="0" r="0" b="0"/>
                <wp:docPr id="1" name="矩形 1" descr="C:\Users\admin\AppData\Local\Temp\ksohtml\wps4C10.tmp.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629275" cy="9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矩形 1" o:spid="_x0000_s1026" alt="说明: C:\Users\admin\AppData\Local\Temp\ksohtml\wps4C10.tmp.png" style="width:443.25pt;height:.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" filled="f" stroked="f">
                <o:lock v:ext="edit" aspectratio="t"/>
                <w10:anchorlock/>
              </v:rect>
            </w:pict>
          </mc:Fallback>
        </mc:AlternateContent>
      </w:r>
    </w:p>
    <w:p w:rsidR="006C098E" w:rsidRDefault="006C098E"/>
    <w:sectPr w:rsidR="006C09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CF8"/>
    <w:rsid w:val="00072D9E"/>
    <w:rsid w:val="006C098E"/>
    <w:rsid w:val="00DB1C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72D9E"/>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72D9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2058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674</Words>
  <Characters>3847</Characters>
  <Application>Microsoft Office Word</Application>
  <DocSecurity>0</DocSecurity>
  <Lines>32</Lines>
  <Paragraphs>9</Paragraphs>
  <ScaleCrop>false</ScaleCrop>
  <Company/>
  <LinksUpToDate>false</LinksUpToDate>
  <CharactersWithSpaces>4512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2018-07-24T03:55:00Z</dcterms:created>
  <dcterms:modified xsi:type="dcterms:W3CDTF">2018-07-24T03:55:00Z</dcterms:modified>
</cp:coreProperties>
</file>