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8B4" w:rsidRPr="005728B4" w:rsidRDefault="005728B4" w:rsidP="005728B4">
      <w:pPr>
        <w:widowControl/>
        <w:spacing w:line="615" w:lineRule="atLeast"/>
        <w:jc w:val="left"/>
        <w:rPr>
          <w:rFonts w:ascii="宋体" w:eastAsia="宋体" w:hAnsi="宋体" w:cs="宋体"/>
          <w:color w:val="333333"/>
          <w:kern w:val="0"/>
          <w:sz w:val="24"/>
          <w:szCs w:val="24"/>
        </w:rPr>
      </w:pPr>
      <w:r w:rsidRPr="005728B4">
        <w:rPr>
          <w:rFonts w:ascii="方正黑体_gbk" w:eastAsia="方正黑体_gbk" w:hAnsi="宋体" w:cs="宋体" w:hint="eastAsia"/>
          <w:color w:val="333333"/>
          <w:kern w:val="0"/>
          <w:sz w:val="36"/>
          <w:szCs w:val="36"/>
        </w:rPr>
        <w:t>附件</w:t>
      </w:r>
    </w:p>
    <w:p w:rsidR="005728B4" w:rsidRPr="005728B4" w:rsidRDefault="005728B4" w:rsidP="005728B4">
      <w:pPr>
        <w:widowControl/>
        <w:spacing w:line="615" w:lineRule="atLeast"/>
        <w:jc w:val="center"/>
        <w:rPr>
          <w:rFonts w:ascii="宋体" w:eastAsia="宋体" w:hAnsi="宋体" w:cs="宋体" w:hint="eastAsia"/>
          <w:color w:val="333333"/>
          <w:kern w:val="0"/>
          <w:sz w:val="24"/>
          <w:szCs w:val="24"/>
        </w:rPr>
      </w:pPr>
      <w:bookmarkStart w:id="0" w:name="_GoBack"/>
      <w:r w:rsidRPr="005728B4">
        <w:rPr>
          <w:rFonts w:ascii="方正小标宋_gbk" w:eastAsia="方正小标宋_gbk" w:hAnsi="宋体" w:cs="宋体" w:hint="eastAsia"/>
          <w:color w:val="333333"/>
          <w:kern w:val="0"/>
          <w:sz w:val="44"/>
          <w:szCs w:val="44"/>
        </w:rPr>
        <w:t>文山州深化“放管服”改革“六个一”行动实施方案重点任务分解</w:t>
      </w:r>
    </w:p>
    <w:bookmarkEnd w:id="0"/>
    <w:p w:rsidR="005728B4" w:rsidRPr="005728B4" w:rsidRDefault="005728B4" w:rsidP="005728B4">
      <w:pPr>
        <w:widowControl/>
        <w:spacing w:line="450" w:lineRule="atLeast"/>
        <w:jc w:val="left"/>
        <w:rPr>
          <w:rFonts w:ascii="宋体" w:eastAsia="宋体" w:hAnsi="宋体" w:cs="宋体"/>
          <w:color w:val="333333"/>
          <w:kern w:val="0"/>
          <w:szCs w:val="21"/>
        </w:rPr>
      </w:pPr>
      <w:r w:rsidRPr="005728B4">
        <w:rPr>
          <w:rFonts w:ascii="宋体" w:eastAsia="宋体" w:hAnsi="宋体" w:cs="宋体" w:hint="eastAsia"/>
          <w:color w:val="333333"/>
          <w:kern w:val="0"/>
          <w:szCs w:val="21"/>
        </w:rPr>
        <w:t> </w:t>
      </w:r>
    </w:p>
    <w:tbl>
      <w:tblPr>
        <w:tblW w:w="0" w:type="auto"/>
        <w:jc w:val="center"/>
        <w:tblCellMar>
          <w:left w:w="0" w:type="dxa"/>
          <w:right w:w="0" w:type="dxa"/>
        </w:tblCellMar>
        <w:tblLook w:val="04A0" w:firstRow="1" w:lastRow="0" w:firstColumn="1" w:lastColumn="0" w:noHBand="0" w:noVBand="1"/>
      </w:tblPr>
      <w:tblGrid>
        <w:gridCol w:w="973"/>
        <w:gridCol w:w="932"/>
        <w:gridCol w:w="2222"/>
        <w:gridCol w:w="2370"/>
        <w:gridCol w:w="795"/>
        <w:gridCol w:w="1044"/>
      </w:tblGrid>
      <w:tr w:rsidR="005728B4" w:rsidRPr="005728B4" w:rsidTr="005728B4">
        <w:trPr>
          <w:trHeight w:val="495"/>
          <w:jc w:val="center"/>
        </w:trPr>
        <w:tc>
          <w:tcPr>
            <w:tcW w:w="720" w:type="dxa"/>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序号</w:t>
            </w:r>
          </w:p>
        </w:tc>
        <w:tc>
          <w:tcPr>
            <w:tcW w:w="2055"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工作重点及目标</w:t>
            </w:r>
          </w:p>
        </w:tc>
        <w:tc>
          <w:tcPr>
            <w:tcW w:w="6825"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具体细化措施</w:t>
            </w:r>
          </w:p>
        </w:tc>
        <w:tc>
          <w:tcPr>
            <w:tcW w:w="1920"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完成时限</w:t>
            </w:r>
          </w:p>
        </w:tc>
        <w:tc>
          <w:tcPr>
            <w:tcW w:w="1440"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牵头部门</w:t>
            </w:r>
          </w:p>
        </w:tc>
        <w:tc>
          <w:tcPr>
            <w:tcW w:w="1545"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责任单位</w:t>
            </w:r>
          </w:p>
        </w:tc>
      </w:tr>
      <w:tr w:rsidR="005728B4" w:rsidRPr="005728B4" w:rsidTr="005728B4">
        <w:trPr>
          <w:trHeight w:val="480"/>
          <w:jc w:val="center"/>
        </w:trPr>
        <w:tc>
          <w:tcPr>
            <w:tcW w:w="14505" w:type="dxa"/>
            <w:gridSpan w:val="6"/>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before="60" w:after="60" w:line="315" w:lineRule="atLeast"/>
              <w:jc w:val="left"/>
              <w:rPr>
                <w:rFonts w:ascii="宋体" w:eastAsia="宋体" w:hAnsi="宋体" w:cs="宋体"/>
                <w:kern w:val="0"/>
                <w:sz w:val="24"/>
                <w:szCs w:val="24"/>
              </w:rPr>
            </w:pPr>
            <w:r w:rsidRPr="005728B4">
              <w:rPr>
                <w:rFonts w:ascii="方正黑体_gbk" w:eastAsia="方正黑体_gbk" w:hAnsi="宋体" w:cs="宋体" w:hint="eastAsia"/>
                <w:kern w:val="0"/>
                <w:sz w:val="29"/>
                <w:szCs w:val="29"/>
              </w:rPr>
              <w:t>一、实施“企业开办时间再减一半”行动</w:t>
            </w:r>
          </w:p>
        </w:tc>
      </w:tr>
      <w:tr w:rsidR="005728B4" w:rsidRPr="005728B4" w:rsidTr="005728B4">
        <w:trPr>
          <w:trHeight w:val="90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1      </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持续推进工商注册便利化</w:t>
            </w:r>
          </w:p>
        </w:tc>
        <w:tc>
          <w:tcPr>
            <w:tcW w:w="6825" w:type="dxa"/>
            <w:tcBorders>
              <w:top w:val="nil"/>
              <w:left w:val="nil"/>
              <w:bottom w:val="nil"/>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实行企业登记全程电子化，推广企业电子营业执照应用</w:t>
            </w:r>
          </w:p>
        </w:tc>
        <w:tc>
          <w:tcPr>
            <w:tcW w:w="1920" w:type="dxa"/>
            <w:tcBorders>
              <w:top w:val="nil"/>
              <w:left w:val="nil"/>
              <w:bottom w:val="nil"/>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9</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30</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nil"/>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州工商局、</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州商务局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各县（市）人民政府</w:t>
            </w:r>
          </w:p>
        </w:tc>
      </w:tr>
      <w:tr w:rsidR="005728B4" w:rsidRPr="005728B4" w:rsidTr="005728B4">
        <w:trPr>
          <w:trHeight w:val="90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外资企业设立商务备案与工商登记“一套表格、一口办理”，做到“无纸化”“零见面”“零收费”</w:t>
            </w:r>
          </w:p>
        </w:tc>
        <w:tc>
          <w:tcPr>
            <w:tcW w:w="1920"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before="60" w:after="60" w:line="555" w:lineRule="atLeast"/>
              <w:jc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6</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30</w:t>
            </w:r>
            <w:r w:rsidRPr="005728B4">
              <w:rPr>
                <w:rFonts w:ascii="方正仿宋_gbk" w:eastAsia="方正仿宋_gbk" w:hAnsi="宋体" w:cs="宋体" w:hint="eastAsia"/>
                <w:spacing w:val="-30"/>
                <w:kern w:val="0"/>
                <w:sz w:val="29"/>
                <w:szCs w:val="29"/>
              </w:rPr>
              <w:t>日</w:t>
            </w:r>
          </w:p>
        </w:tc>
        <w:tc>
          <w:tcPr>
            <w:tcW w:w="1440"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州工商局、</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州商务局</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8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2      </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优化企业开办流程</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全州企业开办时间不超过</w:t>
            </w:r>
            <w:r w:rsidRPr="005728B4">
              <w:rPr>
                <w:rFonts w:ascii="Times New Roman" w:eastAsia="宋体" w:hAnsi="Times New Roman" w:cs="Times New Roman"/>
                <w:kern w:val="0"/>
                <w:sz w:val="29"/>
                <w:szCs w:val="29"/>
              </w:rPr>
              <w:t>3</w:t>
            </w:r>
            <w:r w:rsidRPr="005728B4">
              <w:rPr>
                <w:rFonts w:ascii="方正仿宋_gbk" w:eastAsia="方正仿宋_gbk" w:hAnsi="宋体" w:cs="宋体" w:hint="eastAsia"/>
                <w:kern w:val="0"/>
                <w:sz w:val="29"/>
                <w:szCs w:val="29"/>
              </w:rPr>
              <w:t>个工作日</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州工商局、</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州公</w:t>
            </w:r>
            <w:r w:rsidRPr="005728B4">
              <w:rPr>
                <w:rFonts w:ascii="方正仿宋_gbk" w:eastAsia="方正仿宋_gbk" w:hAnsi="宋体" w:cs="宋体" w:hint="eastAsia"/>
                <w:kern w:val="0"/>
                <w:sz w:val="29"/>
                <w:szCs w:val="29"/>
              </w:rPr>
              <w:lastRenderedPageBreak/>
              <w:t>安局、</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州国税局、</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州地税局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各县（市）人民政</w:t>
            </w:r>
            <w:r w:rsidRPr="005728B4">
              <w:rPr>
                <w:rFonts w:ascii="方正仿宋_gbk" w:eastAsia="方正仿宋_gbk" w:hAnsi="宋体" w:cs="宋体" w:hint="eastAsia"/>
                <w:kern w:val="0"/>
                <w:sz w:val="29"/>
                <w:szCs w:val="29"/>
              </w:rPr>
              <w:lastRenderedPageBreak/>
              <w:t>府</w:t>
            </w:r>
          </w:p>
        </w:tc>
      </w:tr>
      <w:tr w:rsidR="005728B4" w:rsidRPr="005728B4" w:rsidTr="005728B4">
        <w:trPr>
          <w:trHeight w:val="118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将一般性企业开办环节压减为企业登记、公章刻制、发票申领</w:t>
            </w:r>
            <w:r w:rsidRPr="005728B4">
              <w:rPr>
                <w:rFonts w:ascii="Times New Roman" w:eastAsia="宋体" w:hAnsi="Times New Roman" w:cs="Times New Roman"/>
                <w:kern w:val="0"/>
                <w:sz w:val="29"/>
                <w:szCs w:val="29"/>
              </w:rPr>
              <w:t>3</w:t>
            </w:r>
            <w:r w:rsidRPr="005728B4">
              <w:rPr>
                <w:rFonts w:ascii="方正仿宋_gbk" w:eastAsia="方正仿宋_gbk" w:hAnsi="宋体" w:cs="宋体" w:hint="eastAsia"/>
                <w:kern w:val="0"/>
                <w:sz w:val="29"/>
                <w:szCs w:val="29"/>
              </w:rPr>
              <w:t>个环节，将企业登记、公章备案、涉税事项整合为</w:t>
            </w:r>
            <w:r w:rsidRPr="005728B4">
              <w:rPr>
                <w:rFonts w:ascii="Times New Roman" w:eastAsia="宋体" w:hAnsi="Times New Roman" w:cs="Times New Roman"/>
                <w:kern w:val="0"/>
                <w:sz w:val="29"/>
                <w:szCs w:val="29"/>
              </w:rPr>
              <w:t>1</w:t>
            </w:r>
            <w:r w:rsidRPr="005728B4">
              <w:rPr>
                <w:rFonts w:ascii="方正仿宋_gbk" w:eastAsia="方正仿宋_gbk" w:hAnsi="宋体" w:cs="宋体" w:hint="eastAsia"/>
                <w:kern w:val="0"/>
                <w:sz w:val="29"/>
                <w:szCs w:val="29"/>
              </w:rPr>
              <w:t>个窗口办理，提供企业开办综合服务</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8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企业设立登记时间不超过</w:t>
            </w:r>
            <w:r w:rsidRPr="005728B4">
              <w:rPr>
                <w:rFonts w:ascii="Times New Roman" w:eastAsia="宋体" w:hAnsi="Times New Roman" w:cs="Times New Roman"/>
                <w:kern w:val="0"/>
                <w:sz w:val="29"/>
                <w:szCs w:val="29"/>
              </w:rPr>
              <w:t>2</w:t>
            </w:r>
            <w:r w:rsidRPr="005728B4">
              <w:rPr>
                <w:rFonts w:ascii="方正仿宋_gbk" w:eastAsia="方正仿宋_gbk" w:hAnsi="宋体" w:cs="宋体" w:hint="eastAsia"/>
                <w:kern w:val="0"/>
                <w:sz w:val="29"/>
                <w:szCs w:val="29"/>
              </w:rPr>
              <w:t>个工作日，公章刻制时间不超过</w:t>
            </w:r>
            <w:r w:rsidRPr="005728B4">
              <w:rPr>
                <w:rFonts w:ascii="Times New Roman" w:eastAsia="宋体" w:hAnsi="Times New Roman" w:cs="Times New Roman"/>
                <w:kern w:val="0"/>
                <w:sz w:val="29"/>
                <w:szCs w:val="29"/>
              </w:rPr>
              <w:t>1</w:t>
            </w:r>
            <w:r w:rsidRPr="005728B4">
              <w:rPr>
                <w:rFonts w:ascii="方正仿宋_gbk" w:eastAsia="方正仿宋_gbk" w:hAnsi="宋体" w:cs="宋体" w:hint="eastAsia"/>
                <w:kern w:val="0"/>
                <w:sz w:val="29"/>
                <w:szCs w:val="29"/>
              </w:rPr>
              <w:t>个工作日，发票领取时间不超过</w:t>
            </w:r>
            <w:r w:rsidRPr="005728B4">
              <w:rPr>
                <w:rFonts w:ascii="Times New Roman" w:eastAsia="宋体" w:hAnsi="Times New Roman" w:cs="Times New Roman"/>
                <w:kern w:val="0"/>
                <w:sz w:val="29"/>
                <w:szCs w:val="29"/>
              </w:rPr>
              <w:t>2</w:t>
            </w:r>
            <w:r w:rsidRPr="005728B4">
              <w:rPr>
                <w:rFonts w:ascii="方正仿宋_gbk" w:eastAsia="方正仿宋_gbk" w:hAnsi="宋体" w:cs="宋体" w:hint="eastAsia"/>
                <w:kern w:val="0"/>
                <w:sz w:val="29"/>
                <w:szCs w:val="29"/>
              </w:rPr>
              <w:t>个工作日</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5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企业申请领用</w:t>
            </w:r>
            <w:r w:rsidRPr="005728B4">
              <w:rPr>
                <w:rFonts w:ascii="Times New Roman" w:eastAsia="宋体" w:hAnsi="Times New Roman" w:cs="Times New Roman"/>
                <w:kern w:val="0"/>
                <w:sz w:val="29"/>
                <w:szCs w:val="29"/>
              </w:rPr>
              <w:t>10</w:t>
            </w:r>
            <w:r w:rsidRPr="005728B4">
              <w:rPr>
                <w:rFonts w:ascii="方正仿宋_gbk" w:eastAsia="方正仿宋_gbk" w:hAnsi="宋体" w:cs="宋体" w:hint="eastAsia"/>
                <w:kern w:val="0"/>
                <w:sz w:val="29"/>
                <w:szCs w:val="29"/>
              </w:rPr>
              <w:t>万元（含）以下增值税专用发票和增值税普通发票、定额发票，由窗口</w:t>
            </w:r>
            <w:r w:rsidRPr="005728B4">
              <w:rPr>
                <w:rFonts w:ascii="方正仿宋_gbk" w:eastAsia="方正仿宋_gbk" w:hAnsi="宋体" w:cs="宋体" w:hint="eastAsia"/>
                <w:kern w:val="0"/>
                <w:sz w:val="29"/>
                <w:szCs w:val="29"/>
              </w:rPr>
              <w:lastRenderedPageBreak/>
              <w:t>当场办理</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州国税局</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540"/>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lastRenderedPageBreak/>
              <w:t>序号</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工作重点及目标</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具体细化措施</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完成时限</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牵头部门</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责任单位</w:t>
            </w:r>
          </w:p>
        </w:tc>
      </w:tr>
      <w:tr w:rsidR="005728B4" w:rsidRPr="005728B4" w:rsidTr="005728B4">
        <w:trPr>
          <w:trHeight w:val="75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3</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投资项目审批（核准、备案）环节再精简</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全州社会投资一般性建设项目审批总时限不超过</w:t>
            </w:r>
            <w:r w:rsidRPr="005728B4">
              <w:rPr>
                <w:rFonts w:ascii="Times New Roman" w:eastAsia="宋体" w:hAnsi="Times New Roman" w:cs="Times New Roman"/>
                <w:kern w:val="0"/>
                <w:sz w:val="29"/>
                <w:szCs w:val="29"/>
              </w:rPr>
              <w:t>50</w:t>
            </w:r>
            <w:r w:rsidRPr="005728B4">
              <w:rPr>
                <w:rFonts w:ascii="方正仿宋_gbk" w:eastAsia="方正仿宋_gbk" w:hAnsi="宋体" w:cs="宋体" w:hint="eastAsia"/>
                <w:kern w:val="0"/>
                <w:sz w:val="29"/>
                <w:szCs w:val="29"/>
              </w:rPr>
              <w:t>个工作日。核准项目只保留对规划选址意见、用地预审意见两项前置要件</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州发改委</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各县（市）人民政府</w:t>
            </w:r>
          </w:p>
        </w:tc>
      </w:tr>
      <w:tr w:rsidR="005728B4" w:rsidRPr="005728B4" w:rsidTr="005728B4">
        <w:trPr>
          <w:trHeight w:val="57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除法律法规另有规定外，企业投资备案类事项全部实行县（市）属地办理</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48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4</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整合各环节办理流程</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清理建设项目各类不合理前置条件和“搭车”事项</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州住建局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州直有关部门，各县（市）</w:t>
            </w:r>
            <w:r w:rsidRPr="005728B4">
              <w:rPr>
                <w:rFonts w:ascii="方正仿宋_gbk" w:eastAsia="方正仿宋_gbk" w:hAnsi="宋体" w:cs="宋体" w:hint="eastAsia"/>
                <w:kern w:val="0"/>
                <w:sz w:val="29"/>
                <w:szCs w:val="29"/>
              </w:rPr>
              <w:lastRenderedPageBreak/>
              <w:t>人民政府</w:t>
            </w:r>
          </w:p>
        </w:tc>
      </w:tr>
      <w:tr w:rsidR="005728B4" w:rsidRPr="005728B4" w:rsidTr="005728B4">
        <w:trPr>
          <w:trHeight w:val="64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严格执行并联审</w:t>
            </w:r>
            <w:r w:rsidRPr="005728B4">
              <w:rPr>
                <w:rFonts w:ascii="方正仿宋_gbk" w:eastAsia="方正仿宋_gbk" w:hAnsi="宋体" w:cs="宋体" w:hint="eastAsia"/>
                <w:kern w:val="0"/>
                <w:sz w:val="29"/>
                <w:szCs w:val="29"/>
              </w:rPr>
              <w:lastRenderedPageBreak/>
              <w:t>批制度，整合优化项目前期工作各环节办理流程</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0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建立分类审批模式，清理公布所有建设项目必备基本许可清单</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9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5</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严控各类专家论证、评审、技术审查</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建立专家论证、评审、技术审查事项清单</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州直有关部门，各县（市）人民政府</w:t>
            </w:r>
          </w:p>
        </w:tc>
      </w:tr>
      <w:tr w:rsidR="005728B4" w:rsidRPr="005728B4" w:rsidTr="005728B4">
        <w:trPr>
          <w:trHeight w:val="79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将属于投资项目管理范围的专家论证、评审、技术审查事项清单纳入入全省投资项目在线审批监管平台登记并向社会公布办理进程</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46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6</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全面提</w:t>
            </w:r>
            <w:r w:rsidRPr="005728B4">
              <w:rPr>
                <w:rFonts w:ascii="方正仿宋_gbk" w:eastAsia="方正仿宋_gbk" w:hAnsi="宋体" w:cs="宋体" w:hint="eastAsia"/>
                <w:kern w:val="0"/>
                <w:sz w:val="29"/>
                <w:szCs w:val="29"/>
              </w:rPr>
              <w:lastRenderedPageBreak/>
              <w:t>高企业生产运营便利度</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清理企业在获得</w:t>
            </w:r>
            <w:r w:rsidRPr="005728B4">
              <w:rPr>
                <w:rFonts w:ascii="方正仿宋_gbk" w:eastAsia="方正仿宋_gbk" w:hAnsi="宋体" w:cs="宋体" w:hint="eastAsia"/>
                <w:kern w:val="0"/>
                <w:sz w:val="29"/>
                <w:szCs w:val="29"/>
              </w:rPr>
              <w:lastRenderedPageBreak/>
              <w:t>水、电、气供应中的各类“搭车”行为</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lastRenderedPageBreak/>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lastRenderedPageBreak/>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州住</w:t>
            </w:r>
            <w:r w:rsidRPr="005728B4">
              <w:rPr>
                <w:rFonts w:ascii="方正仿宋_gbk" w:eastAsia="方正仿宋_gbk" w:hAnsi="宋体" w:cs="宋体" w:hint="eastAsia"/>
                <w:kern w:val="0"/>
                <w:sz w:val="29"/>
                <w:szCs w:val="29"/>
              </w:rPr>
              <w:lastRenderedPageBreak/>
              <w:t>建局、</w:t>
            </w:r>
          </w:p>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州水务局、</w:t>
            </w:r>
          </w:p>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云南电网公司文山分公司</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各县</w:t>
            </w:r>
            <w:r w:rsidRPr="005728B4">
              <w:rPr>
                <w:rFonts w:ascii="方正仿宋_gbk" w:eastAsia="方正仿宋_gbk" w:hAnsi="宋体" w:cs="宋体" w:hint="eastAsia"/>
                <w:kern w:val="0"/>
                <w:sz w:val="29"/>
                <w:szCs w:val="29"/>
              </w:rPr>
              <w:lastRenderedPageBreak/>
              <w:t>（市）人民政府</w:t>
            </w:r>
          </w:p>
        </w:tc>
      </w:tr>
      <w:tr w:rsidR="005728B4" w:rsidRPr="005728B4" w:rsidTr="005728B4">
        <w:trPr>
          <w:trHeight w:val="51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压缩水、电、气供应办理时限</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4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水、电、气供应企业要健全“一站式”办公、一窗受理、一次性告知服务机制</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4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0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开通电子支付平台，实现客户从报装到缴费一次性网上办理</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570"/>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序号</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工作重点及目标</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具体细化措施</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完成时限</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牵头部门</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责任单位</w:t>
            </w:r>
          </w:p>
        </w:tc>
      </w:tr>
      <w:tr w:rsidR="005728B4" w:rsidRPr="005728B4" w:rsidTr="005728B4">
        <w:trPr>
          <w:trHeight w:val="510"/>
          <w:jc w:val="center"/>
        </w:trPr>
        <w:tc>
          <w:tcPr>
            <w:tcW w:w="14505" w:type="dxa"/>
            <w:gridSpan w:val="6"/>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before="60" w:after="60" w:line="315" w:lineRule="atLeast"/>
              <w:jc w:val="left"/>
              <w:rPr>
                <w:rFonts w:ascii="宋体" w:eastAsia="宋体" w:hAnsi="宋体" w:cs="宋体"/>
                <w:kern w:val="0"/>
                <w:sz w:val="24"/>
                <w:szCs w:val="24"/>
              </w:rPr>
            </w:pPr>
            <w:r w:rsidRPr="005728B4">
              <w:rPr>
                <w:rFonts w:ascii="方正黑体_gbk" w:eastAsia="方正黑体_gbk" w:hAnsi="宋体" w:cs="宋体" w:hint="eastAsia"/>
                <w:kern w:val="0"/>
                <w:sz w:val="29"/>
                <w:szCs w:val="29"/>
              </w:rPr>
              <w:t>二、实施“项目审批时间再砍一半”行动</w:t>
            </w:r>
          </w:p>
        </w:tc>
      </w:tr>
      <w:tr w:rsidR="005728B4" w:rsidRPr="005728B4" w:rsidTr="005728B4">
        <w:trPr>
          <w:trHeight w:val="64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7</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深化行政审批</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中介服</w:t>
            </w:r>
            <w:r w:rsidRPr="005728B4">
              <w:rPr>
                <w:rFonts w:ascii="方正仿宋_gbk" w:eastAsia="方正仿宋_gbk" w:hAnsi="宋体" w:cs="宋体" w:hint="eastAsia"/>
                <w:kern w:val="0"/>
                <w:sz w:val="29"/>
                <w:szCs w:val="29"/>
              </w:rPr>
              <w:lastRenderedPageBreak/>
              <w:t>务改革</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继续清理“红顶中介”，清理公布州级中介机构名单</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州发改委</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w:t>
            </w:r>
            <w:r w:rsidRPr="005728B4">
              <w:rPr>
                <w:rFonts w:ascii="方正仿宋_gbk" w:eastAsia="方正仿宋_gbk" w:hAnsi="宋体" w:cs="宋体" w:hint="eastAsia"/>
                <w:kern w:val="0"/>
                <w:sz w:val="29"/>
                <w:szCs w:val="29"/>
              </w:rPr>
              <w:lastRenderedPageBreak/>
              <w:t>（市）人民政府</w:t>
            </w:r>
          </w:p>
        </w:tc>
      </w:tr>
      <w:tr w:rsidR="005728B4" w:rsidRPr="005728B4" w:rsidTr="005728B4">
        <w:trPr>
          <w:trHeight w:val="93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编制和公布地方设立的行政审批中介服务行政事业收费目录清单</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州财政局</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72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制定出台投资建设项目类中介服务监管办法和服务规范</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7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加强和规范各级投资审批中介超市运行管理</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各县（市）人民政府</w:t>
            </w:r>
          </w:p>
        </w:tc>
      </w:tr>
      <w:tr w:rsidR="005728B4" w:rsidRPr="005728B4" w:rsidTr="005728B4">
        <w:trPr>
          <w:trHeight w:val="72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加强对中介机构执业行为的监管，开展“双随机”抽查</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106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8</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整合规范检验检测机构</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清理全州检验检测机构，整合检验检测机构，逐步实现与行政主管部门脱钩</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州质监局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w:t>
            </w:r>
            <w:r w:rsidRPr="005728B4">
              <w:rPr>
                <w:rFonts w:ascii="方正仿宋_gbk" w:eastAsia="方正仿宋_gbk" w:hAnsi="宋体" w:cs="宋体" w:hint="eastAsia"/>
                <w:kern w:val="0"/>
                <w:sz w:val="29"/>
                <w:szCs w:val="29"/>
              </w:rPr>
              <w:lastRenderedPageBreak/>
              <w:t>府</w:t>
            </w:r>
          </w:p>
        </w:tc>
      </w:tr>
      <w:tr w:rsidR="005728B4" w:rsidRPr="005728B4" w:rsidTr="005728B4">
        <w:trPr>
          <w:trHeight w:val="66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清理对检验检测机构从业管理的政策规定</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750"/>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lastRenderedPageBreak/>
              <w:t>9</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强化权责清单动态管理</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清理公布行政许可事项目录和权责清单</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9</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30</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r w:rsidR="005728B4" w:rsidRPr="005728B4" w:rsidTr="005728B4">
        <w:trPr>
          <w:trHeight w:val="585"/>
          <w:jc w:val="center"/>
        </w:trPr>
        <w:tc>
          <w:tcPr>
            <w:tcW w:w="14505" w:type="dxa"/>
            <w:gridSpan w:val="6"/>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before="60" w:after="60" w:line="315" w:lineRule="atLeast"/>
              <w:jc w:val="left"/>
              <w:rPr>
                <w:rFonts w:ascii="宋体" w:eastAsia="宋体" w:hAnsi="宋体" w:cs="宋体"/>
                <w:kern w:val="0"/>
                <w:sz w:val="24"/>
                <w:szCs w:val="24"/>
              </w:rPr>
            </w:pPr>
            <w:r w:rsidRPr="005728B4">
              <w:rPr>
                <w:rFonts w:ascii="方正黑体_gbk" w:eastAsia="方正黑体_gbk" w:hAnsi="宋体" w:cs="宋体" w:hint="eastAsia"/>
                <w:kern w:val="0"/>
                <w:sz w:val="29"/>
                <w:szCs w:val="29"/>
              </w:rPr>
              <w:t>三、实施“政务服务一网通办”行动</w:t>
            </w:r>
          </w:p>
        </w:tc>
      </w:tr>
      <w:tr w:rsidR="005728B4" w:rsidRPr="005728B4" w:rsidTr="005728B4">
        <w:trPr>
          <w:trHeight w:val="780"/>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序号</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工作重点及目标</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具体细化措施</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完成时限</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牵头部门</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责任单位</w:t>
            </w:r>
          </w:p>
        </w:tc>
      </w:tr>
      <w:tr w:rsidR="005728B4" w:rsidRPr="005728B4" w:rsidTr="005728B4">
        <w:trPr>
          <w:trHeight w:val="78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before="60" w:after="60" w:line="315" w:lineRule="atLeast"/>
              <w:jc w:val="center"/>
              <w:rPr>
                <w:rFonts w:ascii="宋体" w:eastAsia="宋体" w:hAnsi="宋体" w:cs="宋体"/>
                <w:kern w:val="0"/>
                <w:sz w:val="24"/>
                <w:szCs w:val="24"/>
              </w:rPr>
            </w:pPr>
            <w:r w:rsidRPr="005728B4">
              <w:rPr>
                <w:rFonts w:ascii="Times New Roman" w:eastAsia="宋体" w:hAnsi="Times New Roman" w:cs="Times New Roman"/>
                <w:kern w:val="0"/>
                <w:sz w:val="29"/>
                <w:szCs w:val="29"/>
              </w:rPr>
              <w:t>10</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推进“网上办”</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线上办理事项数量</w:t>
            </w:r>
            <w:r w:rsidRPr="005728B4">
              <w:rPr>
                <w:rFonts w:ascii="Times New Roman" w:eastAsia="宋体" w:hAnsi="Times New Roman" w:cs="Times New Roman"/>
                <w:kern w:val="0"/>
                <w:sz w:val="29"/>
                <w:szCs w:val="29"/>
              </w:rPr>
              <w:t>2018</w:t>
            </w:r>
            <w:r w:rsidRPr="005728B4">
              <w:rPr>
                <w:rFonts w:ascii="方正仿宋_gbk" w:eastAsia="方正仿宋_gbk" w:hAnsi="宋体" w:cs="宋体" w:hint="eastAsia"/>
                <w:kern w:val="0"/>
                <w:sz w:val="29"/>
                <w:szCs w:val="29"/>
              </w:rPr>
              <w:t>年底达到</w:t>
            </w:r>
            <w:r w:rsidRPr="005728B4">
              <w:rPr>
                <w:rFonts w:ascii="Times New Roman" w:eastAsia="宋体" w:hAnsi="Times New Roman" w:cs="Times New Roman"/>
                <w:kern w:val="0"/>
                <w:sz w:val="29"/>
                <w:szCs w:val="29"/>
              </w:rPr>
              <w:t>75%</w:t>
            </w:r>
            <w:r w:rsidRPr="005728B4">
              <w:rPr>
                <w:rFonts w:ascii="方正仿宋_gbk" w:eastAsia="方正仿宋_gbk" w:hAnsi="宋体" w:cs="宋体" w:hint="eastAsia"/>
                <w:kern w:val="0"/>
                <w:sz w:val="29"/>
                <w:szCs w:val="29"/>
              </w:rPr>
              <w:t>、</w:t>
            </w:r>
            <w:r w:rsidRPr="005728B4">
              <w:rPr>
                <w:rFonts w:ascii="Times New Roman" w:eastAsia="宋体" w:hAnsi="Times New Roman" w:cs="Times New Roman"/>
                <w:kern w:val="0"/>
                <w:sz w:val="29"/>
                <w:szCs w:val="29"/>
              </w:rPr>
              <w:t>2019</w:t>
            </w:r>
            <w:r w:rsidRPr="005728B4">
              <w:rPr>
                <w:rFonts w:ascii="方正仿宋_gbk" w:eastAsia="方正仿宋_gbk" w:hAnsi="宋体" w:cs="宋体" w:hint="eastAsia"/>
                <w:kern w:val="0"/>
                <w:sz w:val="29"/>
                <w:szCs w:val="29"/>
              </w:rPr>
              <w:t>年底达到</w:t>
            </w:r>
            <w:r w:rsidRPr="005728B4">
              <w:rPr>
                <w:rFonts w:ascii="Times New Roman" w:eastAsia="宋体" w:hAnsi="Times New Roman" w:cs="Times New Roman"/>
                <w:kern w:val="0"/>
                <w:sz w:val="29"/>
                <w:szCs w:val="29"/>
              </w:rPr>
              <w:t>85%</w:t>
            </w:r>
            <w:r w:rsidRPr="005728B4">
              <w:rPr>
                <w:rFonts w:ascii="方正仿宋_gbk" w:eastAsia="方正仿宋_gbk" w:hAnsi="宋体" w:cs="宋体" w:hint="eastAsia"/>
                <w:kern w:val="0"/>
                <w:sz w:val="29"/>
                <w:szCs w:val="29"/>
              </w:rPr>
              <w:t>、</w:t>
            </w:r>
            <w:r w:rsidRPr="005728B4">
              <w:rPr>
                <w:rFonts w:ascii="Times New Roman" w:eastAsia="宋体" w:hAnsi="Times New Roman" w:cs="Times New Roman"/>
                <w:kern w:val="0"/>
                <w:sz w:val="29"/>
                <w:szCs w:val="29"/>
              </w:rPr>
              <w:t>2020</w:t>
            </w:r>
            <w:r w:rsidRPr="005728B4">
              <w:rPr>
                <w:rFonts w:ascii="方正仿宋_gbk" w:eastAsia="方正仿宋_gbk" w:hAnsi="宋体" w:cs="宋体" w:hint="eastAsia"/>
                <w:kern w:val="0"/>
                <w:sz w:val="29"/>
                <w:szCs w:val="29"/>
              </w:rPr>
              <w:t>年底达到</w:t>
            </w:r>
            <w:r w:rsidRPr="005728B4">
              <w:rPr>
                <w:rFonts w:ascii="Times New Roman" w:eastAsia="宋体" w:hAnsi="Times New Roman" w:cs="Times New Roman"/>
                <w:kern w:val="0"/>
                <w:sz w:val="29"/>
                <w:szCs w:val="29"/>
              </w:rPr>
              <w:t>95%</w:t>
            </w:r>
            <w:r w:rsidRPr="005728B4">
              <w:rPr>
                <w:rFonts w:ascii="方正仿宋_gbk" w:eastAsia="方正仿宋_gbk" w:hAnsi="宋体" w:cs="宋体" w:hint="eastAsia"/>
                <w:kern w:val="0"/>
                <w:sz w:val="29"/>
                <w:szCs w:val="29"/>
              </w:rPr>
              <w:t>以上</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按确定年份达到线上办理量</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州发改委、州政务服务管理局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r w:rsidR="005728B4" w:rsidRPr="005728B4" w:rsidTr="005728B4">
        <w:trPr>
          <w:trHeight w:val="78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梳理规范并公布全州在线办理事</w:t>
            </w:r>
            <w:r w:rsidRPr="005728B4">
              <w:rPr>
                <w:rFonts w:ascii="方正仿宋_gbk" w:eastAsia="方正仿宋_gbk" w:hAnsi="宋体" w:cs="宋体" w:hint="eastAsia"/>
                <w:kern w:val="0"/>
                <w:sz w:val="29"/>
                <w:szCs w:val="29"/>
              </w:rPr>
              <w:lastRenderedPageBreak/>
              <w:t>项目录清单</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lastRenderedPageBreak/>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10</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9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大多数普通事项推行在线咨询、在线填报、在线审查、在线办理，逐步提高全流程网上办事比例</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10</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90"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r w:rsidR="005728B4" w:rsidRPr="005728B4" w:rsidTr="005728B4">
        <w:trPr>
          <w:trHeight w:val="58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复杂事项实行网上预约、网上申报、网络预审</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97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11</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全面推行就近申办、全州通办</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合理布局便民网点，对办理量大、办理频次较高的事项实施就近申办，实行全城通办</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10</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州政务服务管理局、州发改委</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各县（市）人民政府</w:t>
            </w:r>
          </w:p>
        </w:tc>
      </w:tr>
      <w:tr w:rsidR="005728B4" w:rsidRPr="005728B4" w:rsidTr="005728B4">
        <w:trPr>
          <w:trHeight w:val="82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以清单形式向社会公布通办事项</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93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12</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财政补助资金支持和政策优</w:t>
            </w:r>
            <w:r w:rsidRPr="005728B4">
              <w:rPr>
                <w:rFonts w:ascii="方正仿宋_gbk" w:eastAsia="方正仿宋_gbk" w:hAnsi="宋体" w:cs="宋体" w:hint="eastAsia"/>
                <w:kern w:val="0"/>
                <w:sz w:val="29"/>
                <w:szCs w:val="29"/>
              </w:rPr>
              <w:lastRenderedPageBreak/>
              <w:t>惠全公开</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政府投入竞争性领域支持企业的财政资金和项目安排，实现网上申</w:t>
            </w:r>
            <w:r w:rsidRPr="005728B4">
              <w:rPr>
                <w:rFonts w:ascii="方正仿宋_gbk" w:eastAsia="方正仿宋_gbk" w:hAnsi="宋体" w:cs="宋体" w:hint="eastAsia"/>
                <w:kern w:val="0"/>
                <w:sz w:val="29"/>
                <w:szCs w:val="29"/>
              </w:rPr>
              <w:lastRenderedPageBreak/>
              <w:t>请、网上办理、网上公示</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lastRenderedPageBreak/>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州财政局</w:t>
            </w:r>
          </w:p>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州工商局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w:t>
            </w:r>
            <w:r w:rsidRPr="005728B4">
              <w:rPr>
                <w:rFonts w:ascii="方正仿宋_gbk" w:eastAsia="方正仿宋_gbk" w:hAnsi="宋体" w:cs="宋体" w:hint="eastAsia"/>
                <w:kern w:val="0"/>
                <w:sz w:val="29"/>
                <w:szCs w:val="29"/>
              </w:rPr>
              <w:lastRenderedPageBreak/>
              <w:t>人民政府</w:t>
            </w:r>
          </w:p>
        </w:tc>
      </w:tr>
      <w:tr w:rsidR="005728B4" w:rsidRPr="005728B4" w:rsidTr="005728B4">
        <w:trPr>
          <w:trHeight w:val="114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在各级政府网站和相关部门网站公布投入竞争性领域的政府支持企业资金、政策优惠及获得支持的企业名单</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15"/>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序号</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工作重点及目标</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具体细化措施</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完成时限</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牵头部门</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责任单位</w:t>
            </w:r>
          </w:p>
        </w:tc>
      </w:tr>
      <w:tr w:rsidR="005728B4" w:rsidRPr="005728B4" w:rsidTr="005728B4">
        <w:trPr>
          <w:trHeight w:val="585"/>
          <w:jc w:val="center"/>
        </w:trPr>
        <w:tc>
          <w:tcPr>
            <w:tcW w:w="14505" w:type="dxa"/>
            <w:gridSpan w:val="6"/>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四、实施“企业和群众办事力争只进一扇门”行动</w:t>
            </w:r>
          </w:p>
        </w:tc>
      </w:tr>
      <w:tr w:rsidR="005728B4" w:rsidRPr="005728B4" w:rsidTr="005728B4">
        <w:trPr>
          <w:trHeight w:val="79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13</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加快推进“一颗印章管审批”</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州级政府部门行政许可权向</w:t>
            </w:r>
            <w:r w:rsidRPr="005728B4">
              <w:rPr>
                <w:rFonts w:ascii="Times New Roman" w:eastAsia="宋体" w:hAnsi="Times New Roman" w:cs="Times New Roman"/>
                <w:kern w:val="0"/>
                <w:sz w:val="29"/>
                <w:szCs w:val="29"/>
              </w:rPr>
              <w:t>1</w:t>
            </w:r>
            <w:r w:rsidRPr="005728B4">
              <w:rPr>
                <w:rFonts w:ascii="方正仿宋_gbk" w:eastAsia="方正仿宋_gbk" w:hAnsi="宋体" w:cs="宋体" w:hint="eastAsia"/>
                <w:kern w:val="0"/>
                <w:sz w:val="29"/>
                <w:szCs w:val="29"/>
              </w:rPr>
              <w:t>个内设科室集中，确保事项办理到位、权力行使到位</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2019</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r w:rsidR="005728B4" w:rsidRPr="005728B4" w:rsidTr="005728B4">
        <w:trPr>
          <w:trHeight w:val="1134"/>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在各县（市）全面推行相对集中行政许可权改革，按照法定程序将投</w:t>
            </w:r>
            <w:r w:rsidRPr="005728B4">
              <w:rPr>
                <w:rFonts w:ascii="方正仿宋_gbk" w:eastAsia="方正仿宋_gbk" w:hAnsi="宋体" w:cs="宋体" w:hint="eastAsia"/>
                <w:kern w:val="0"/>
                <w:sz w:val="29"/>
                <w:szCs w:val="29"/>
              </w:rPr>
              <w:lastRenderedPageBreak/>
              <w:t>资报建类审批集中交由</w:t>
            </w:r>
            <w:r w:rsidRPr="005728B4">
              <w:rPr>
                <w:rFonts w:ascii="Times New Roman" w:eastAsia="宋体" w:hAnsi="Times New Roman" w:cs="Times New Roman"/>
                <w:kern w:val="0"/>
                <w:sz w:val="29"/>
                <w:szCs w:val="29"/>
              </w:rPr>
              <w:t>1</w:t>
            </w:r>
            <w:r w:rsidRPr="005728B4">
              <w:rPr>
                <w:rFonts w:ascii="方正仿宋_gbk" w:eastAsia="方正仿宋_gbk" w:hAnsi="宋体" w:cs="宋体" w:hint="eastAsia"/>
                <w:kern w:val="0"/>
                <w:sz w:val="29"/>
                <w:szCs w:val="29"/>
              </w:rPr>
              <w:t>个部门行使，原审批部门履行监管责任</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2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lastRenderedPageBreak/>
              <w:t>14</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政务服务事项集中办</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梳理规范并公布政府部门入驻本级实体政务服务大厅的政务服务事项目录清单</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州编办、州政务服务管理局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各县（市）人民政府</w:t>
            </w:r>
          </w:p>
        </w:tc>
      </w:tr>
      <w:tr w:rsidR="005728B4" w:rsidRPr="005728B4" w:rsidTr="005728B4">
        <w:trPr>
          <w:trHeight w:val="67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整合在政府部门设立的各类政务服务分中心，过渡期内暂时保留的设在政府部门的政务服务分中心不得超过</w:t>
            </w:r>
            <w:r w:rsidRPr="005728B4">
              <w:rPr>
                <w:rFonts w:ascii="Times New Roman" w:eastAsia="宋体" w:hAnsi="Times New Roman" w:cs="Times New Roman"/>
                <w:kern w:val="0"/>
                <w:sz w:val="29"/>
                <w:szCs w:val="29"/>
              </w:rPr>
              <w:t>2</w:t>
            </w:r>
            <w:r w:rsidRPr="005728B4">
              <w:rPr>
                <w:rFonts w:ascii="方正仿宋_gbk" w:eastAsia="方正仿宋_gbk" w:hAnsi="宋体" w:cs="宋体" w:hint="eastAsia"/>
                <w:kern w:val="0"/>
                <w:sz w:val="29"/>
                <w:szCs w:val="29"/>
              </w:rPr>
              <w:t>个</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3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15</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一个窗口综合办</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推行“前台综合受理、后台分类审批、统一窗口出件”</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6</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30</w:t>
            </w:r>
            <w:r w:rsidRPr="005728B4">
              <w:rPr>
                <w:rFonts w:ascii="方正仿宋_gbk" w:eastAsia="方正仿宋_gbk" w:hAnsi="宋体" w:cs="宋体" w:hint="eastAsia"/>
                <w:spacing w:val="-30"/>
                <w:kern w:val="0"/>
                <w:sz w:val="29"/>
                <w:szCs w:val="29"/>
              </w:rPr>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州政务服务管理局，</w:t>
            </w:r>
            <w:r w:rsidRPr="005728B4">
              <w:rPr>
                <w:rFonts w:ascii="方正仿宋_gbk" w:eastAsia="方正仿宋_gbk" w:hAnsi="宋体" w:cs="宋体" w:hint="eastAsia"/>
                <w:kern w:val="0"/>
                <w:sz w:val="29"/>
                <w:szCs w:val="29"/>
              </w:rPr>
              <w:lastRenderedPageBreak/>
              <w:t>州直各部门</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各县（市）人民政府</w:t>
            </w:r>
          </w:p>
        </w:tc>
      </w:tr>
      <w:tr w:rsidR="005728B4" w:rsidRPr="005728B4" w:rsidTr="005728B4">
        <w:trPr>
          <w:trHeight w:val="79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分类设立企业服务、社会事务、投资审批、中介服务、公共资源交易等综合服务窗口</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5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推行部门之间并行办理、联合办理，实行“一个项目、一套资料、一次收取”</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85"/>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对企业和群众实行一次告知、统一收件、网上派件、统一反馈、一窗发证</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45"/>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序号</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工作重点及目标</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具体细化措施</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完成时限</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牵头部门</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责任单位</w:t>
            </w:r>
          </w:p>
        </w:tc>
      </w:tr>
      <w:tr w:rsidR="005728B4" w:rsidRPr="005728B4" w:rsidTr="005728B4">
        <w:trPr>
          <w:trHeight w:val="525"/>
          <w:jc w:val="center"/>
        </w:trPr>
        <w:tc>
          <w:tcPr>
            <w:tcW w:w="14505" w:type="dxa"/>
            <w:gridSpan w:val="6"/>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五、实施“最多跑一次”行动</w:t>
            </w:r>
          </w:p>
        </w:tc>
      </w:tr>
      <w:tr w:rsidR="005728B4" w:rsidRPr="005728B4" w:rsidTr="005728B4">
        <w:trPr>
          <w:trHeight w:val="915"/>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16</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集中公布“最多跑一</w:t>
            </w:r>
            <w:r w:rsidRPr="005728B4">
              <w:rPr>
                <w:rFonts w:ascii="方正仿宋_gbk" w:eastAsia="方正仿宋_gbk" w:hAnsi="宋体" w:cs="宋体" w:hint="eastAsia"/>
                <w:kern w:val="0"/>
                <w:sz w:val="29"/>
                <w:szCs w:val="29"/>
              </w:rPr>
              <w:lastRenderedPageBreak/>
              <w:t>次”事项</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梳理公布群众和企业到政府部门办事“最多跑一</w:t>
            </w:r>
            <w:r w:rsidRPr="005728B4">
              <w:rPr>
                <w:rFonts w:ascii="方正仿宋_gbk" w:eastAsia="方正仿宋_gbk" w:hAnsi="宋体" w:cs="宋体" w:hint="eastAsia"/>
                <w:kern w:val="0"/>
                <w:sz w:val="29"/>
                <w:szCs w:val="29"/>
              </w:rPr>
              <w:lastRenderedPageBreak/>
              <w:t>次”和“马上办”清单</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lastRenderedPageBreak/>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10</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州编办、州政务</w:t>
            </w:r>
            <w:r w:rsidRPr="005728B4">
              <w:rPr>
                <w:rFonts w:ascii="方正仿宋_gbk" w:eastAsia="方正仿宋_gbk" w:hAnsi="宋体" w:cs="宋体" w:hint="eastAsia"/>
                <w:kern w:val="0"/>
                <w:sz w:val="29"/>
                <w:szCs w:val="29"/>
              </w:rPr>
              <w:lastRenderedPageBreak/>
              <w:t>服务管理局</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25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州直各部门，各县</w:t>
            </w:r>
            <w:r w:rsidRPr="005728B4">
              <w:rPr>
                <w:rFonts w:ascii="方正仿宋_gbk" w:eastAsia="方正仿宋_gbk" w:hAnsi="宋体" w:cs="宋体" w:hint="eastAsia"/>
                <w:kern w:val="0"/>
                <w:sz w:val="29"/>
                <w:szCs w:val="29"/>
              </w:rPr>
              <w:lastRenderedPageBreak/>
              <w:t>（市）人民政府</w:t>
            </w:r>
          </w:p>
        </w:tc>
      </w:tr>
      <w:tr w:rsidR="005728B4" w:rsidRPr="005728B4" w:rsidTr="005728B4">
        <w:trPr>
          <w:trHeight w:val="1140"/>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lastRenderedPageBreak/>
              <w:t>17</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大力营造让投资者放心、安心、可预期的良好投资环境</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建立招商引资重大项目绿色通道制度，实行全程帮办、代办</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州招商合作局</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25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r w:rsidR="005728B4" w:rsidRPr="005728B4" w:rsidTr="005728B4">
        <w:trPr>
          <w:trHeight w:val="570"/>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18      </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强化“双随机一公开”监管机制</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动态调整更新随机抽查事项，科学合理制定抽查办法</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25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r w:rsidR="005728B4" w:rsidRPr="005728B4" w:rsidTr="005728B4">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加大成果运用，针对抽查发现的问题，及时通过企业信用信息公示系统向社会公开</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州工商局</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630"/>
          <w:jc w:val="center"/>
        </w:trPr>
        <w:tc>
          <w:tcPr>
            <w:tcW w:w="14505" w:type="dxa"/>
            <w:gridSpan w:val="6"/>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黑体_gbk" w:eastAsia="方正黑体_gbk" w:hAnsi="宋体" w:cs="宋体" w:hint="eastAsia"/>
                <w:kern w:val="0"/>
                <w:sz w:val="29"/>
                <w:szCs w:val="29"/>
              </w:rPr>
              <w:t>六、实施“凡是没有法律法规依据的证明一律取消”行动</w:t>
            </w:r>
          </w:p>
        </w:tc>
      </w:tr>
      <w:tr w:rsidR="005728B4" w:rsidRPr="005728B4" w:rsidTr="005728B4">
        <w:trPr>
          <w:trHeight w:val="585"/>
          <w:jc w:val="center"/>
        </w:trPr>
        <w:tc>
          <w:tcPr>
            <w:tcW w:w="72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19</w:t>
            </w:r>
          </w:p>
        </w:tc>
        <w:tc>
          <w:tcPr>
            <w:tcW w:w="205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完善人</w:t>
            </w:r>
            <w:r w:rsidRPr="005728B4">
              <w:rPr>
                <w:rFonts w:ascii="方正仿宋_gbk" w:eastAsia="方正仿宋_gbk" w:hAnsi="宋体" w:cs="宋体" w:hint="eastAsia"/>
                <w:kern w:val="0"/>
                <w:sz w:val="29"/>
                <w:szCs w:val="29"/>
              </w:rPr>
              <w:lastRenderedPageBreak/>
              <w:t>口和法人基本信息库</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将个人事项信息</w:t>
            </w:r>
            <w:r w:rsidRPr="005728B4">
              <w:rPr>
                <w:rFonts w:ascii="方正仿宋_gbk" w:eastAsia="方正仿宋_gbk" w:hAnsi="宋体" w:cs="宋体" w:hint="eastAsia"/>
                <w:kern w:val="0"/>
                <w:sz w:val="29"/>
                <w:szCs w:val="29"/>
              </w:rPr>
              <w:lastRenderedPageBreak/>
              <w:t>和企业法人信息集中归集至政务服务信息资源共享平台</w:t>
            </w:r>
          </w:p>
        </w:tc>
        <w:tc>
          <w:tcPr>
            <w:tcW w:w="192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lastRenderedPageBreak/>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lastRenderedPageBreak/>
              <w:t>日</w:t>
            </w:r>
          </w:p>
        </w:tc>
        <w:tc>
          <w:tcPr>
            <w:tcW w:w="1440"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州发</w:t>
            </w:r>
            <w:r w:rsidRPr="005728B4">
              <w:rPr>
                <w:rFonts w:ascii="方正仿宋_gbk" w:eastAsia="方正仿宋_gbk" w:hAnsi="宋体" w:cs="宋体" w:hint="eastAsia"/>
                <w:kern w:val="0"/>
                <w:sz w:val="29"/>
                <w:szCs w:val="29"/>
              </w:rPr>
              <w:lastRenderedPageBreak/>
              <w:t>改委、州政务服务管理局</w:t>
            </w:r>
          </w:p>
        </w:tc>
        <w:tc>
          <w:tcPr>
            <w:tcW w:w="1545"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25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lastRenderedPageBreak/>
              <w:t>州直各</w:t>
            </w:r>
            <w:r w:rsidRPr="005728B4">
              <w:rPr>
                <w:rFonts w:ascii="方正仿宋_gbk" w:eastAsia="方正仿宋_gbk" w:hAnsi="宋体" w:cs="宋体" w:hint="eastAsia"/>
                <w:kern w:val="0"/>
                <w:sz w:val="29"/>
                <w:szCs w:val="29"/>
              </w:rPr>
              <w:lastRenderedPageBreak/>
              <w:t>部门，各县（市）人民政府</w:t>
            </w:r>
          </w:p>
        </w:tc>
      </w:tr>
      <w:tr w:rsidR="005728B4" w:rsidRPr="005728B4" w:rsidTr="005728B4">
        <w:trPr>
          <w:trHeight w:val="450"/>
          <w:jc w:val="center"/>
        </w:trPr>
        <w:tc>
          <w:tcPr>
            <w:tcW w:w="0" w:type="auto"/>
            <w:vMerge/>
            <w:tcBorders>
              <w:top w:val="nil"/>
              <w:left w:val="single" w:sz="6" w:space="0" w:color="000000"/>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公布政府部门信息共享清单</w:t>
            </w: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5728B4" w:rsidRPr="005728B4" w:rsidRDefault="005728B4" w:rsidP="005728B4">
            <w:pPr>
              <w:widowControl/>
              <w:jc w:val="left"/>
              <w:rPr>
                <w:rFonts w:ascii="宋体" w:eastAsia="宋体" w:hAnsi="宋体" w:cs="宋体"/>
                <w:kern w:val="0"/>
                <w:sz w:val="24"/>
                <w:szCs w:val="24"/>
              </w:rPr>
            </w:pPr>
          </w:p>
        </w:tc>
      </w:tr>
      <w:tr w:rsidR="005728B4" w:rsidRPr="005728B4" w:rsidTr="005728B4">
        <w:trPr>
          <w:trHeight w:val="885"/>
          <w:jc w:val="center"/>
        </w:trPr>
        <w:tc>
          <w:tcPr>
            <w:tcW w:w="720" w:type="dxa"/>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kern w:val="0"/>
                <w:sz w:val="29"/>
                <w:szCs w:val="29"/>
              </w:rPr>
              <w:t>20</w:t>
            </w:r>
          </w:p>
        </w:tc>
        <w:tc>
          <w:tcPr>
            <w:tcW w:w="205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继续精简一批证明</w:t>
            </w:r>
          </w:p>
        </w:tc>
        <w:tc>
          <w:tcPr>
            <w:tcW w:w="682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取消一批乡镇（街道办）、村（社区）对外开具证明材料清单</w:t>
            </w:r>
          </w:p>
        </w:tc>
        <w:tc>
          <w:tcPr>
            <w:tcW w:w="192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center"/>
              <w:textAlignment w:val="center"/>
              <w:rPr>
                <w:rFonts w:ascii="宋体" w:eastAsia="宋体" w:hAnsi="宋体" w:cs="宋体"/>
                <w:kern w:val="0"/>
                <w:sz w:val="24"/>
                <w:szCs w:val="24"/>
              </w:rPr>
            </w:pPr>
            <w:r w:rsidRPr="005728B4">
              <w:rPr>
                <w:rFonts w:ascii="Times New Roman" w:eastAsia="宋体" w:hAnsi="Times New Roman" w:cs="Times New Roman"/>
                <w:spacing w:val="-30"/>
                <w:kern w:val="0"/>
                <w:sz w:val="29"/>
                <w:szCs w:val="29"/>
              </w:rPr>
              <w:t>2018</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年</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12</w:t>
            </w:r>
            <w:r w:rsidRPr="005728B4">
              <w:rPr>
                <w:rFonts w:ascii="宋体" w:eastAsia="宋体" w:hAnsi="宋体" w:cs="宋体"/>
                <w:kern w:val="0"/>
                <w:sz w:val="24"/>
                <w:szCs w:val="24"/>
              </w:rPr>
              <w:t> </w:t>
            </w:r>
            <w:r w:rsidRPr="005728B4">
              <w:rPr>
                <w:rFonts w:ascii="方正仿宋_gbk" w:eastAsia="方正仿宋_gbk" w:hAnsi="宋体" w:cs="宋体" w:hint="eastAsia"/>
                <w:spacing w:val="-30"/>
                <w:kern w:val="0"/>
                <w:sz w:val="29"/>
                <w:szCs w:val="29"/>
              </w:rPr>
              <w:t>月</w:t>
            </w:r>
            <w:r w:rsidRPr="005728B4">
              <w:rPr>
                <w:rFonts w:ascii="宋体" w:eastAsia="宋体" w:hAnsi="宋体" w:cs="宋体"/>
                <w:kern w:val="0"/>
                <w:sz w:val="24"/>
                <w:szCs w:val="24"/>
              </w:rPr>
              <w:t> </w:t>
            </w:r>
            <w:r w:rsidRPr="005728B4">
              <w:rPr>
                <w:rFonts w:ascii="Times New Roman" w:eastAsia="宋体" w:hAnsi="Times New Roman" w:cs="Times New Roman"/>
                <w:spacing w:val="-30"/>
                <w:kern w:val="0"/>
                <w:sz w:val="29"/>
                <w:szCs w:val="29"/>
              </w:rPr>
              <w:t>31</w:t>
            </w:r>
            <w:r w:rsidRPr="005728B4">
              <w:rPr>
                <w:rFonts w:ascii="方正仿宋_gbk" w:eastAsia="方正仿宋_gbk" w:hAnsi="宋体" w:cs="宋体" w:hint="eastAsia"/>
                <w:spacing w:val="-30"/>
                <w:kern w:val="0"/>
                <w:sz w:val="29"/>
                <w:szCs w:val="29"/>
              </w:rPr>
              <w:t>日</w:t>
            </w:r>
          </w:p>
        </w:tc>
        <w:tc>
          <w:tcPr>
            <w:tcW w:w="1440"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31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州编办</w:t>
            </w:r>
          </w:p>
        </w:tc>
        <w:tc>
          <w:tcPr>
            <w:tcW w:w="1545"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rsidR="005728B4" w:rsidRPr="005728B4" w:rsidRDefault="005728B4" w:rsidP="005728B4">
            <w:pPr>
              <w:widowControl/>
              <w:spacing w:line="285" w:lineRule="atLeast"/>
              <w:jc w:val="left"/>
              <w:textAlignment w:val="center"/>
              <w:rPr>
                <w:rFonts w:ascii="宋体" w:eastAsia="宋体" w:hAnsi="宋体" w:cs="宋体"/>
                <w:kern w:val="0"/>
                <w:sz w:val="24"/>
                <w:szCs w:val="24"/>
              </w:rPr>
            </w:pPr>
            <w:r w:rsidRPr="005728B4">
              <w:rPr>
                <w:rFonts w:ascii="方正仿宋_gbk" w:eastAsia="方正仿宋_gbk" w:hAnsi="宋体" w:cs="宋体" w:hint="eastAsia"/>
                <w:kern w:val="0"/>
                <w:sz w:val="29"/>
                <w:szCs w:val="29"/>
              </w:rPr>
              <w:t>州直各部门，各县（市）人民政府</w:t>
            </w:r>
          </w:p>
        </w:tc>
      </w:tr>
    </w:tbl>
    <w:p w:rsidR="005728B4" w:rsidRPr="005728B4" w:rsidRDefault="005728B4" w:rsidP="005728B4">
      <w:pPr>
        <w:widowControl/>
        <w:spacing w:line="450" w:lineRule="atLeast"/>
        <w:jc w:val="left"/>
        <w:rPr>
          <w:rFonts w:ascii="宋体" w:eastAsia="宋体" w:hAnsi="宋体" w:cs="宋体" w:hint="eastAsia"/>
          <w:color w:val="333333"/>
          <w:kern w:val="0"/>
          <w:szCs w:val="21"/>
        </w:rPr>
      </w:pPr>
      <w:r w:rsidRPr="005728B4">
        <w:rPr>
          <w:rFonts w:ascii="宋体" w:eastAsia="宋体" w:hAnsi="宋体" w:cs="宋体" w:hint="eastAsia"/>
          <w:color w:val="333333"/>
          <w:kern w:val="0"/>
          <w:szCs w:val="21"/>
        </w:rPr>
        <w:t> </w:t>
      </w:r>
    </w:p>
    <w:p w:rsidR="009B2EBA" w:rsidRDefault="009B2EBA"/>
    <w:sectPr w:rsidR="009B2E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958"/>
    <w:rsid w:val="005728B4"/>
    <w:rsid w:val="00626958"/>
    <w:rsid w:val="009B2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728B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728B4"/>
    <w:rPr>
      <w:b/>
      <w:bCs/>
    </w:rPr>
  </w:style>
  <w:style w:type="character" w:customStyle="1" w:styleId="apple-converted-space">
    <w:name w:val="apple-converted-space"/>
    <w:basedOn w:val="a0"/>
    <w:rsid w:val="005728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728B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728B4"/>
    <w:rPr>
      <w:b/>
      <w:bCs/>
    </w:rPr>
  </w:style>
  <w:style w:type="character" w:customStyle="1" w:styleId="apple-converted-space">
    <w:name w:val="apple-converted-space"/>
    <w:basedOn w:val="a0"/>
    <w:rsid w:val="005728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2671594">
      <w:bodyDiv w:val="1"/>
      <w:marLeft w:val="0"/>
      <w:marRight w:val="0"/>
      <w:marTop w:val="0"/>
      <w:marBottom w:val="0"/>
      <w:divBdr>
        <w:top w:val="none" w:sz="0" w:space="0" w:color="auto"/>
        <w:left w:val="none" w:sz="0" w:space="0" w:color="auto"/>
        <w:bottom w:val="none" w:sz="0" w:space="0" w:color="auto"/>
        <w:right w:val="none" w:sz="0" w:space="0" w:color="auto"/>
      </w:divBdr>
      <w:divsChild>
        <w:div w:id="1015691266">
          <w:marLeft w:val="0"/>
          <w:marRight w:val="0"/>
          <w:marTop w:val="300"/>
          <w:marBottom w:val="300"/>
          <w:divBdr>
            <w:top w:val="none" w:sz="0" w:space="0" w:color="auto"/>
            <w:left w:val="none" w:sz="0" w:space="0" w:color="auto"/>
            <w:bottom w:val="none" w:sz="0" w:space="0" w:color="auto"/>
            <w:right w:val="none" w:sz="0" w:space="0" w:color="auto"/>
          </w:divBdr>
          <w:divsChild>
            <w:div w:id="43085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507</Words>
  <Characters>2892</Characters>
  <Application>Microsoft Office Word</Application>
  <DocSecurity>0</DocSecurity>
  <Lines>24</Lines>
  <Paragraphs>6</Paragraphs>
  <ScaleCrop>false</ScaleCrop>
  <Company/>
  <LinksUpToDate>false</LinksUpToDate>
  <CharactersWithSpaces>3393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2018-07-23T02:56:00Z</dcterms:created>
  <dcterms:modified xsi:type="dcterms:W3CDTF">2018-07-23T02:58:00Z</dcterms:modified>
</cp:coreProperties>
</file>