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5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0"/>
      </w:tblGrid>
      <w:tr w:rsidR="00475AA6" w:rsidRPr="00475AA6" w:rsidTr="00475AA6">
        <w:trPr>
          <w:tblCellSpacing w:w="0" w:type="dxa"/>
        </w:trPr>
        <w:tc>
          <w:tcPr>
            <w:tcW w:w="0" w:type="auto"/>
            <w:hideMark/>
          </w:tcPr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>附件1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小标宋简体" w:eastAsia="方正小标宋简体" w:hAnsi="Times New Roman" w:cs="Times New Roman" w:hint="eastAsia"/>
                <w:color w:val="000000"/>
                <w:kern w:val="0"/>
                <w:sz w:val="44"/>
                <w:szCs w:val="44"/>
              </w:rPr>
              <w:t>抽查检查事项清单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单位：</w:t>
            </w:r>
          </w:p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4"/>
              <w:gridCol w:w="959"/>
              <w:gridCol w:w="959"/>
              <w:gridCol w:w="959"/>
              <w:gridCol w:w="960"/>
              <w:gridCol w:w="959"/>
              <w:gridCol w:w="959"/>
              <w:gridCol w:w="959"/>
              <w:gridCol w:w="975"/>
            </w:tblGrid>
            <w:tr w:rsidR="00475AA6" w:rsidRPr="00475AA6" w:rsidTr="00475AA6">
              <w:trPr>
                <w:tblCellSpacing w:w="15" w:type="dxa"/>
              </w:trPr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抽查事项名称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检查</w:t>
                  </w:r>
                </w:p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主体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检查</w:t>
                  </w:r>
                </w:p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依据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检查</w:t>
                  </w:r>
                </w:p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对象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检查</w:t>
                  </w:r>
                </w:p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内容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抽查</w:t>
                  </w:r>
                </w:p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比例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抽查</w:t>
                  </w:r>
                </w:p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方式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备注</w:t>
                  </w:r>
                </w:p>
              </w:tc>
            </w:tr>
            <w:tr w:rsidR="00475AA6" w:rsidRPr="00475AA6" w:rsidTr="00475AA6">
              <w:trPr>
                <w:tblCellSpacing w:w="15" w:type="dxa"/>
              </w:trPr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</w:trPr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</w:trPr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</w:trPr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</w:trPr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3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</w:tbl>
          <w:p w:rsidR="00475AA6" w:rsidRPr="00475AA6" w:rsidRDefault="00475AA6" w:rsidP="00475AA6">
            <w:pPr>
              <w:widowControl/>
              <w:spacing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说明：抽查比例指随机抽查对象占全部监管对象的比例；抽查频率指当年对随机抽查对象的抽查次数。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Times New Roman" w:eastAsia="方正小标宋简体" w:hAnsi="Times New Roman" w:cs="Times New Roman"/>
                <w:color w:val="000000"/>
                <w:kern w:val="0"/>
                <w:sz w:val="44"/>
                <w:szCs w:val="44"/>
              </w:rPr>
              <w:t> 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小标宋简体" w:eastAsia="方正小标宋简体" w:hAnsi="Times New Roman" w:cs="Times New Roman" w:hint="eastAsia"/>
                <w:color w:val="000000"/>
                <w:kern w:val="0"/>
                <w:sz w:val="44"/>
                <w:szCs w:val="44"/>
              </w:rPr>
              <w:t>抽查执法人员名录库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tbl>
            <w:tblPr>
              <w:tblW w:w="0" w:type="auto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13"/>
              <w:gridCol w:w="779"/>
              <w:gridCol w:w="748"/>
              <w:gridCol w:w="1224"/>
              <w:gridCol w:w="1150"/>
              <w:gridCol w:w="1266"/>
              <w:gridCol w:w="1168"/>
              <w:gridCol w:w="1095"/>
              <w:gridCol w:w="773"/>
            </w:tblGrid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66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74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姓名</w:t>
                  </w:r>
                </w:p>
              </w:tc>
              <w:tc>
                <w:tcPr>
                  <w:tcW w:w="71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性别</w:t>
                  </w:r>
                </w:p>
              </w:tc>
              <w:tc>
                <w:tcPr>
                  <w:tcW w:w="1194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工作单位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编制情况</w:t>
                  </w:r>
                </w:p>
              </w:tc>
              <w:tc>
                <w:tcPr>
                  <w:tcW w:w="123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证件编号</w:t>
                  </w:r>
                </w:p>
              </w:tc>
              <w:tc>
                <w:tcPr>
                  <w:tcW w:w="113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执法类别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执法区域</w:t>
                  </w:r>
                </w:p>
              </w:tc>
              <w:tc>
                <w:tcPr>
                  <w:tcW w:w="7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备注</w:t>
                  </w:r>
                </w:p>
              </w:tc>
            </w:tr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66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4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1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94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23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3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66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4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1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94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23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3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66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4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1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94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23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3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66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4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1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94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23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3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66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lastRenderedPageBreak/>
                    <w:t> </w:t>
                  </w:r>
                </w:p>
              </w:tc>
              <w:tc>
                <w:tcPr>
                  <w:tcW w:w="749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1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94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23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3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065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</w:tbl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注：分专项检查人员在备注栏注明。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小标宋简体" w:eastAsia="方正小标宋简体" w:hAnsi="Times New Roman" w:cs="Times New Roman" w:hint="eastAsia"/>
                <w:color w:val="000000"/>
                <w:kern w:val="0"/>
                <w:sz w:val="44"/>
                <w:szCs w:val="44"/>
              </w:rPr>
              <w:t>抽查市场主体名录库</w:t>
            </w:r>
          </w:p>
          <w:tbl>
            <w:tblPr>
              <w:tblW w:w="0" w:type="auto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8"/>
              <w:gridCol w:w="1276"/>
              <w:gridCol w:w="1192"/>
              <w:gridCol w:w="958"/>
              <w:gridCol w:w="888"/>
              <w:gridCol w:w="862"/>
              <w:gridCol w:w="1178"/>
              <w:gridCol w:w="1150"/>
              <w:gridCol w:w="835"/>
            </w:tblGrid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793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124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统一社会</w:t>
                  </w:r>
                </w:p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信用代码</w:t>
                  </w:r>
                </w:p>
              </w:tc>
              <w:tc>
                <w:tcPr>
                  <w:tcW w:w="1162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企业名称</w:t>
                  </w:r>
                </w:p>
              </w:tc>
              <w:tc>
                <w:tcPr>
                  <w:tcW w:w="9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法人</w:t>
                  </w:r>
                </w:p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代表</w:t>
                  </w:r>
                </w:p>
              </w:tc>
              <w:tc>
                <w:tcPr>
                  <w:tcW w:w="85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企业</w:t>
                  </w:r>
                </w:p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地址</w:t>
                  </w:r>
                </w:p>
              </w:tc>
              <w:tc>
                <w:tcPr>
                  <w:tcW w:w="832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企业类型</w:t>
                  </w:r>
                </w:p>
              </w:tc>
              <w:tc>
                <w:tcPr>
                  <w:tcW w:w="114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所属行业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登记机关</w:t>
                  </w:r>
                </w:p>
              </w:tc>
              <w:tc>
                <w:tcPr>
                  <w:tcW w:w="79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黑体" w:eastAsia="黑体" w:hAnsi="黑体" w:cs="宋体" w:hint="eastAsia"/>
                      <w:kern w:val="0"/>
                      <w:szCs w:val="21"/>
                    </w:rPr>
                    <w:t>备注</w:t>
                  </w:r>
                </w:p>
              </w:tc>
            </w:tr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793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24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62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85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832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4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9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793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24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62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85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832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4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9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  <w:tr w:rsidR="00475AA6" w:rsidRPr="00475AA6" w:rsidTr="00475AA6">
              <w:trPr>
                <w:tblCellSpacing w:w="15" w:type="dxa"/>
                <w:jc w:val="center"/>
              </w:trPr>
              <w:tc>
                <w:tcPr>
                  <w:tcW w:w="793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246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62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92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85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832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48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112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  <w:tc>
                <w:tcPr>
                  <w:tcW w:w="790" w:type="dxa"/>
                  <w:vAlign w:val="center"/>
                  <w:hideMark/>
                </w:tcPr>
                <w:p w:rsidR="00475AA6" w:rsidRPr="00475AA6" w:rsidRDefault="00475AA6" w:rsidP="00475AA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75AA6">
                    <w:rPr>
                      <w:rFonts w:ascii="宋体" w:eastAsia="宋体" w:hAnsi="宋体" w:cs="宋体" w:hint="eastAsia"/>
                      <w:kern w:val="0"/>
                      <w:szCs w:val="21"/>
                    </w:rPr>
                    <w:t> </w:t>
                  </w:r>
                </w:p>
              </w:tc>
            </w:tr>
          </w:tbl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>附件2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Times New Roman" w:eastAsia="方正小标宋简体" w:hAnsi="Times New Roman" w:cs="Times New Roman"/>
                <w:color w:val="000000"/>
                <w:kern w:val="0"/>
                <w:sz w:val="44"/>
                <w:szCs w:val="44"/>
              </w:rPr>
              <w:t> 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小标宋简体" w:eastAsia="方正小标宋简体" w:hAnsi="Times New Roman" w:cs="Times New Roman" w:hint="eastAsia"/>
                <w:color w:val="000000"/>
                <w:kern w:val="0"/>
                <w:sz w:val="44"/>
                <w:szCs w:val="44"/>
              </w:rPr>
              <w:t>广元市利州区全面推进“双随机一公开”监管工作协调小组名单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  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 xml:space="preserve"> 为贯彻落实国家、省市关于推行“双随机一公开”监管工作的部署，深入推进简政放权、放管结合，加快政府职能转变，强化市场监管，经区政府研究，决定成立广元市利州区全面推进“双随机一公开”监管工作协调小组，成员名单如下：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lastRenderedPageBreak/>
              <w:t>   </w:t>
            </w: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 xml:space="preserve"> 组</w:t>
            </w: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>  </w:t>
            </w: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>长：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唐文辉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  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区人民政府区长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>   </w:t>
            </w: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 xml:space="preserve"> 副组长：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王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 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超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  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区委常委、区人民政府副区长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>   </w:t>
            </w: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 xml:space="preserve"> 成</w:t>
            </w: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>  </w:t>
            </w:r>
            <w:r w:rsidRPr="00475AA6">
              <w:rPr>
                <w:rFonts w:ascii="方正黑体简体" w:eastAsia="方正黑体简体" w:hAnsi="Times New Roman" w:cs="Times New Roman" w:hint="eastAsia"/>
                <w:color w:val="000000"/>
                <w:kern w:val="0"/>
                <w:sz w:val="32"/>
                <w:szCs w:val="32"/>
              </w:rPr>
              <w:t>员：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区政府办公室、区政府法制办、区委编办、区监察局、区政务服务中心、区经济科技和信息化局、区发展和改革局、区食品药品和工商局、区公安分局、区商务局、区文化广电新闻出版局、区质监分局、区体育局、区财政局、区人力资源社会保障局、区国土资源分局、区环境保护局、区城乡规划建设和住房保障局、区人防办、区交通运输局、区水务局、区农业局、区林业和园林局、区卫生和计划生育局、区安监局、区司法局、区旅游局、区城管执法局、区地税局、区审计局、区统计局、区医保局、区社保局、区地志办主要负责人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。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  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 xml:space="preserve"> 领导小组下设办公室于区政府法制办公室，由区政府法制办公室主任张洁兼任办公室主任，具体负责日常事务。</w:t>
            </w:r>
          </w:p>
          <w:p w:rsidR="00475AA6" w:rsidRPr="00475AA6" w:rsidRDefault="00475AA6" w:rsidP="00475AA6">
            <w:pPr>
              <w:widowControl/>
              <w:spacing w:line="37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  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 xml:space="preserve"> 领导小组主要职责为：组织领导和协调全区“双随机一公开”工作；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制定全区推进“双随机一公开”工作的重大改革措施；研究全区推进“双随机一公开”工作出现的新情况、新问题，提出解决方案、意见和建议；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 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t>建立和完善推进“双随机一公开”工作的各项工作制度和保障措施；指</w:t>
            </w:r>
            <w:r w:rsidRPr="00475AA6">
              <w:rPr>
                <w:rFonts w:ascii="方正仿宋简体" w:eastAsia="方正仿宋简体" w:hAnsi="Times New Roman" w:cs="Times New Roman" w:hint="eastAsia"/>
                <w:color w:val="000000"/>
                <w:kern w:val="0"/>
                <w:sz w:val="32"/>
                <w:szCs w:val="32"/>
              </w:rPr>
              <w:lastRenderedPageBreak/>
              <w:t>导督促、评估考核各地各行政执法部门开展“双随机一公开”工作情况；其他应当由领导小组协调、处理的事宜。</w:t>
            </w:r>
          </w:p>
        </w:tc>
      </w:tr>
      <w:tr w:rsidR="00475AA6" w:rsidRPr="00475AA6" w:rsidTr="00475AA6">
        <w:trPr>
          <w:tblCellSpacing w:w="0" w:type="dxa"/>
        </w:trPr>
        <w:tc>
          <w:tcPr>
            <w:tcW w:w="0" w:type="auto"/>
            <w:hideMark/>
          </w:tcPr>
          <w:p w:rsidR="00475AA6" w:rsidRPr="00475AA6" w:rsidRDefault="00475AA6" w:rsidP="00475AA6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475AA6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</w:tc>
      </w:tr>
    </w:tbl>
    <w:p w:rsidR="00DD50F0" w:rsidRDefault="00DD50F0">
      <w:bookmarkStart w:id="0" w:name="_GoBack"/>
      <w:bookmarkEnd w:id="0"/>
    </w:p>
    <w:sectPr w:rsidR="00DD50F0" w:rsidSect="00475AA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E8E"/>
    <w:rsid w:val="00215E8E"/>
    <w:rsid w:val="00475AA6"/>
    <w:rsid w:val="00DD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5A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5A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6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53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2018-07-17T09:23:00Z</dcterms:created>
  <dcterms:modified xsi:type="dcterms:W3CDTF">2018-07-17T09:24:00Z</dcterms:modified>
</cp:coreProperties>
</file>