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附件1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潼南区开展“双随机一公开”工作单位名单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区发展改革委、区财政局、区经济信息委、区教委、区科委、区城乡建委、区交委、区农委、区林业局、区商务局、区公安局、区民政局、区司法局、区人力社保局、区国土房管局、区环保局、区规划局、区市政园林局、区水务局、区文化委、区卫生计生委、区审计局、区安监局、区统计局、区旅游局、区扶贫办、区档案局、区民宗侨办、区地税局、区工商局、区质监局、区食品药品监管局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附件2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lastRenderedPageBreak/>
        <w:t>随机抽查事项清单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"/>
        <w:gridCol w:w="984"/>
        <w:gridCol w:w="1039"/>
        <w:gridCol w:w="972"/>
        <w:gridCol w:w="926"/>
        <w:gridCol w:w="1006"/>
        <w:gridCol w:w="1975"/>
        <w:gridCol w:w="770"/>
      </w:tblGrid>
      <w:tr w:rsidR="00603AB5" w:rsidRPr="00603AB5">
        <w:trPr>
          <w:tblCellSpacing w:w="15" w:type="dxa"/>
        </w:trPr>
        <w:tc>
          <w:tcPr>
            <w:tcW w:w="75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15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114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检查依据</w:t>
            </w:r>
          </w:p>
        </w:tc>
        <w:tc>
          <w:tcPr>
            <w:tcW w:w="114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108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检查内容</w:t>
            </w:r>
          </w:p>
        </w:tc>
        <w:tc>
          <w:tcPr>
            <w:tcW w:w="118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237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检查结果的运用情形</w:t>
            </w:r>
          </w:p>
        </w:tc>
        <w:tc>
          <w:tcPr>
            <w:tcW w:w="85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备注</w:t>
            </w:r>
          </w:p>
        </w:tc>
      </w:tr>
      <w:tr w:rsidR="00603AB5" w:rsidRPr="00603AB5">
        <w:trPr>
          <w:tblCellSpacing w:w="15" w:type="dxa"/>
        </w:trPr>
        <w:tc>
          <w:tcPr>
            <w:tcW w:w="75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例1</w:t>
            </w:r>
          </w:p>
        </w:tc>
        <w:tc>
          <w:tcPr>
            <w:tcW w:w="115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明码标价</w:t>
            </w:r>
          </w:p>
        </w:tc>
        <w:tc>
          <w:tcPr>
            <w:tcW w:w="114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《价格法》第四十二条：经营者违反明码标价规定的，责令改正，没收违法所得，可以并处五千元以下的罚款</w:t>
            </w:r>
          </w:p>
        </w:tc>
        <w:tc>
          <w:tcPr>
            <w:tcW w:w="114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区发展改革委</w:t>
            </w:r>
          </w:p>
        </w:tc>
        <w:tc>
          <w:tcPr>
            <w:tcW w:w="108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经营主体货物是否明码标价</w:t>
            </w:r>
          </w:p>
        </w:tc>
        <w:tc>
          <w:tcPr>
            <w:tcW w:w="118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现场检查</w:t>
            </w:r>
          </w:p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资料检查</w:t>
            </w:r>
          </w:p>
        </w:tc>
        <w:tc>
          <w:tcPr>
            <w:tcW w:w="237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（批评教育；责令整改、没收违法所得，依法予以罚款等）各单位按照实际情况填写</w:t>
            </w:r>
          </w:p>
        </w:tc>
        <w:tc>
          <w:tcPr>
            <w:tcW w:w="8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75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8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75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8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75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...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8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</w:tbl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填报单位：（盖章）                       时间：   年   月   日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填报人：                                        联系电话：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附件3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执法检查人员名录库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填报单位：（盖章）                       时间：   年   月   日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"/>
        <w:gridCol w:w="784"/>
        <w:gridCol w:w="712"/>
        <w:gridCol w:w="1342"/>
        <w:gridCol w:w="974"/>
        <w:gridCol w:w="1188"/>
        <w:gridCol w:w="950"/>
        <w:gridCol w:w="1010"/>
        <w:gridCol w:w="775"/>
      </w:tblGrid>
      <w:tr w:rsidR="00603AB5" w:rsidRPr="00603AB5">
        <w:trPr>
          <w:tblCellSpacing w:w="15" w:type="dxa"/>
        </w:trPr>
        <w:tc>
          <w:tcPr>
            <w:tcW w:w="6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87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78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57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执法机构全称</w:t>
            </w:r>
          </w:p>
        </w:tc>
        <w:tc>
          <w:tcPr>
            <w:tcW w:w="111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38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执法证编号</w:t>
            </w:r>
          </w:p>
        </w:tc>
        <w:tc>
          <w:tcPr>
            <w:tcW w:w="108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执法类别</w:t>
            </w:r>
          </w:p>
        </w:tc>
        <w:tc>
          <w:tcPr>
            <w:tcW w:w="115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执法区域</w:t>
            </w:r>
          </w:p>
        </w:tc>
        <w:tc>
          <w:tcPr>
            <w:tcW w:w="84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备注</w:t>
            </w:r>
          </w:p>
        </w:tc>
      </w:tr>
      <w:tr w:rsidR="00603AB5" w:rsidRPr="00603AB5">
        <w:trPr>
          <w:tblCellSpacing w:w="15" w:type="dxa"/>
        </w:trPr>
        <w:tc>
          <w:tcPr>
            <w:tcW w:w="6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8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7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6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7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6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8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7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6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...</w:t>
            </w:r>
          </w:p>
        </w:tc>
        <w:tc>
          <w:tcPr>
            <w:tcW w:w="87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7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7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55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840" w:type="dxa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</w:tbl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填报人：                                      联系电话：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附件4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“双随机一公开”情况统计表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（第  季度）或（   年度）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单位名称（盖章）：            填表时间：   年   月   日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"/>
        <w:gridCol w:w="4687"/>
        <w:gridCol w:w="2534"/>
        <w:gridCol w:w="60"/>
        <w:gridCol w:w="301"/>
        <w:gridCol w:w="340"/>
      </w:tblGrid>
      <w:tr w:rsidR="00603AB5" w:rsidRPr="00603AB5">
        <w:trPr>
          <w:tblCellSpacing w:w="15" w:type="dxa"/>
          <w:jc w:val="center"/>
        </w:trPr>
        <w:tc>
          <w:tcPr>
            <w:tcW w:w="9315" w:type="dxa"/>
            <w:gridSpan w:val="6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一、“双随机一公开”制度机制建设情况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372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是否已出台实施意见或工作方案                        （注明文件名称及文号）</w:t>
            </w:r>
          </w:p>
        </w:tc>
        <w:tc>
          <w:tcPr>
            <w:tcW w:w="4950" w:type="dxa"/>
            <w:gridSpan w:val="3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372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是否已编制随机抽查事项清单</w:t>
            </w:r>
          </w:p>
        </w:tc>
        <w:tc>
          <w:tcPr>
            <w:tcW w:w="4950" w:type="dxa"/>
            <w:gridSpan w:val="3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72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是否已建成检查对象名录库和执法检查人员名录库</w:t>
            </w:r>
          </w:p>
        </w:tc>
        <w:tc>
          <w:tcPr>
            <w:tcW w:w="4950" w:type="dxa"/>
            <w:gridSpan w:val="3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372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是否已建立检查结果公开机制</w:t>
            </w:r>
          </w:p>
        </w:tc>
        <w:tc>
          <w:tcPr>
            <w:tcW w:w="4950" w:type="dxa"/>
            <w:gridSpan w:val="3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9315" w:type="dxa"/>
            <w:gridSpan w:val="6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二、已实行“双随机”抽查的市场监管行政检查事项情况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是否制定实施细则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抽查比例和频次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已开展抽查次数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...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9315" w:type="dxa"/>
            <w:gridSpan w:val="6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合计共   项，占本部门市场监管行政检查事项总数的比例</w:t>
            </w: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为    %。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9315" w:type="dxa"/>
            <w:gridSpan w:val="6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lastRenderedPageBreak/>
              <w:t>三、已实行“双随机”抽查的其他行政检查事项情况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是否制定实施细则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抽查比例和频次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已开展抽查次数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63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...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6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  <w:jc w:val="center"/>
        </w:trPr>
        <w:tc>
          <w:tcPr>
            <w:tcW w:w="9315" w:type="dxa"/>
            <w:gridSpan w:val="6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合计共     项，占本本部门其他行政检查事项总数的比例为    %。</w:t>
            </w:r>
          </w:p>
        </w:tc>
      </w:tr>
    </w:tbl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联系人：                                          联系电话：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附件5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lastRenderedPageBreak/>
        <w:t>“双随机一公开”联系人名单</w:t>
      </w:r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单位：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4"/>
        <w:gridCol w:w="2154"/>
        <w:gridCol w:w="2154"/>
        <w:gridCol w:w="2044"/>
      </w:tblGrid>
      <w:tr w:rsidR="00603AB5" w:rsidRPr="00603AB5">
        <w:trPr>
          <w:tblCellSpacing w:w="15" w:type="dxa"/>
        </w:trPr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姓  名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职  务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联系方式</w:t>
            </w:r>
          </w:p>
        </w:tc>
      </w:tr>
      <w:tr w:rsidR="00603AB5" w:rsidRPr="00603AB5">
        <w:trPr>
          <w:tblCellSpacing w:w="15" w:type="dxa"/>
        </w:trPr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  <w:tr w:rsidR="00603AB5" w:rsidRPr="00603AB5">
        <w:trPr>
          <w:tblCellSpacing w:w="15" w:type="dxa"/>
        </w:trPr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95" w:type="dxa"/>
            <w:vAlign w:val="center"/>
            <w:hideMark/>
          </w:tcPr>
          <w:p w:rsidR="00603AB5" w:rsidRPr="00603AB5" w:rsidRDefault="00603AB5" w:rsidP="00603AB5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603AB5">
              <w:rPr>
                <w:rFonts w:ascii="宋体" w:eastAsia="宋体" w:hAnsi="宋体" w:cs="宋体"/>
                <w:kern w:val="0"/>
                <w:sz w:val="28"/>
                <w:szCs w:val="28"/>
              </w:rPr>
              <w:t> </w:t>
            </w:r>
          </w:p>
        </w:tc>
      </w:tr>
    </w:tbl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  <w:bookmarkStart w:id="0" w:name="_GoBack"/>
      <w:bookmarkEnd w:id="0"/>
    </w:p>
    <w:p w:rsidR="00603AB5" w:rsidRPr="00603AB5" w:rsidRDefault="00603AB5" w:rsidP="00603AB5">
      <w:pPr>
        <w:widowControl/>
        <w:ind w:firstLine="480"/>
        <w:rPr>
          <w:rFonts w:ascii="宋体" w:eastAsia="宋体" w:hAnsi="宋体" w:cs="宋体"/>
          <w:kern w:val="0"/>
          <w:sz w:val="28"/>
          <w:szCs w:val="28"/>
        </w:rPr>
      </w:pPr>
      <w:r w:rsidRPr="00603AB5">
        <w:rPr>
          <w:rFonts w:ascii="宋体" w:eastAsia="宋体" w:hAnsi="宋体" w:cs="宋体"/>
          <w:kern w:val="0"/>
          <w:sz w:val="28"/>
          <w:szCs w:val="28"/>
        </w:rPr>
        <w:t> </w:t>
      </w:r>
    </w:p>
    <w:p w:rsidR="00E319E2" w:rsidRPr="00603AB5" w:rsidRDefault="00E319E2" w:rsidP="00603AB5">
      <w:pPr>
        <w:widowControl/>
        <w:rPr>
          <w:rFonts w:ascii="宋体" w:eastAsia="宋体" w:hAnsi="宋体" w:cs="宋体"/>
          <w:kern w:val="0"/>
          <w:sz w:val="28"/>
          <w:szCs w:val="28"/>
        </w:rPr>
      </w:pPr>
    </w:p>
    <w:sectPr w:rsidR="00E319E2" w:rsidRPr="00603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251"/>
    <w:rsid w:val="000A3251"/>
    <w:rsid w:val="00603AB5"/>
    <w:rsid w:val="00E3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2018-07-17T06:16:00Z</dcterms:created>
  <dcterms:modified xsi:type="dcterms:W3CDTF">2018-07-17T06:16:00Z</dcterms:modified>
</cp:coreProperties>
</file>