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2A8" w:rsidRPr="008042A8" w:rsidRDefault="008042A8" w:rsidP="008042A8">
      <w:pPr>
        <w:widowControl/>
        <w:snapToGrid w:val="0"/>
        <w:spacing w:line="360" w:lineRule="auto"/>
        <w:ind w:firstLine="663"/>
        <w:jc w:val="center"/>
        <w:rPr>
          <w:rFonts w:ascii="Calibri" w:eastAsia="宋体" w:hAnsi="Calibri" w:cs="宋体"/>
          <w:kern w:val="0"/>
          <w:szCs w:val="21"/>
        </w:rPr>
      </w:pPr>
      <w:bookmarkStart w:id="0" w:name="_GoBack"/>
      <w:r w:rsidRPr="008042A8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取消市级初审事项目录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4292"/>
        <w:gridCol w:w="3685"/>
      </w:tblGrid>
      <w:tr w:rsidR="008042A8" w:rsidRPr="008042A8" w:rsidTr="008042A8">
        <w:trPr>
          <w:trHeight w:val="489"/>
        </w:trPr>
        <w:tc>
          <w:tcPr>
            <w:tcW w:w="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8042A8" w:rsidRPr="008042A8" w:rsidRDefault="008042A8" w:rsidP="008042A8">
            <w:pPr>
              <w:widowControl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行政审批事项</w:t>
            </w:r>
          </w:p>
        </w:tc>
        <w:tc>
          <w:tcPr>
            <w:tcW w:w="3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子</w:t>
            </w:r>
            <w:r w:rsidRPr="008042A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 </w:t>
            </w:r>
            <w:r w:rsidRPr="008042A8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 xml:space="preserve"> 项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0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城乡规划编制单位资质认定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城乡规划编制单位乙级资质认定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城乡规划编制单位丙级资质认定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0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建筑业企业资质认定</w:t>
            </w:r>
          </w:p>
        </w:tc>
        <w:tc>
          <w:tcPr>
            <w:tcW w:w="383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施工总承包资质序列二级资质及铁路、通信工程施工总承包三级资质认定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专业承包资质序列一级资质（不含公路、水运、水利、铁路、民航方面的专业承包一级资质及涉及多个专业的专业承包一级资质）认定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专业承包资质序列二级资质（不含铁路、民航方面的专业承包二级资质）、铁路方面专业承包三级资质、特种工程专业承包资质认定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地级以上城市设立建设工程（公共资源）交易中心初审</w:t>
            </w:r>
          </w:p>
        </w:tc>
        <w:tc>
          <w:tcPr>
            <w:tcW w:w="383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50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工程监理企业资质认定</w:t>
            </w:r>
          </w:p>
        </w:tc>
        <w:tc>
          <w:tcPr>
            <w:tcW w:w="3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工程监理企业专业乙级资质认定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工程监理企业专业丙级资质认定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工程监理企业事务所资质认定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50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工程监理企业综合资质认定初审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工程监理企业</w:t>
            </w:r>
            <w:proofErr w:type="gramStart"/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资质甲级</w:t>
            </w:r>
            <w:proofErr w:type="gramEnd"/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延续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工程监理企业综合资质延续认定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50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乙级（乙级暂定）工程造价咨询企业资质认定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乙级工程造价咨询企业资质认定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乙级暂定工程造价咨询企业资质认定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房地产开发企业一级资质核定初审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50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工程勘察乙级及以下资质、劳务资质认定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工程勘察劳务资质认定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工程勘察乙级资质认定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工程勘察丙级资质认定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工程勘察乙级及以下资质重新核定</w:t>
            </w:r>
          </w:p>
        </w:tc>
      </w:tr>
      <w:tr w:rsidR="008042A8" w:rsidRPr="008042A8" w:rsidTr="008042A8">
        <w:trPr>
          <w:trHeight w:val="441"/>
        </w:trPr>
        <w:tc>
          <w:tcPr>
            <w:tcW w:w="5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50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工程设计乙级（涉及铁路、交通、水利、信息产业、民航等方面的工程设计乙级资质除外）及以下、设计与施工一体化二级及以下资质认定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工程设计乙级资质认定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8042A8" w:rsidRPr="008042A8" w:rsidRDefault="008042A8" w:rsidP="008042A8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工程设计丙级资质认定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5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建筑施工企业安全生产许可证核发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建设工程质量监督机构资质考核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建设工程质量检测机构资质审批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超限高层建筑工程抗震设防审批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50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二级注册结构工程师资格认定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5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二级注册建造师资格认定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042A8" w:rsidRPr="008042A8" w:rsidTr="008042A8">
        <w:trPr>
          <w:trHeight w:val="306"/>
        </w:trPr>
        <w:tc>
          <w:tcPr>
            <w:tcW w:w="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center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4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施工企业主要负责人、项目负责人、专职安全生产管理人员安全任职资格审批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42A8" w:rsidRPr="008042A8" w:rsidRDefault="008042A8" w:rsidP="008042A8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8042A8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6300C" w:rsidRDefault="0096300C"/>
    <w:sectPr w:rsidR="00963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58B"/>
    <w:rsid w:val="0001258B"/>
    <w:rsid w:val="008042A8"/>
    <w:rsid w:val="0096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4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4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4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3441">
          <w:marLeft w:val="0"/>
          <w:marRight w:val="0"/>
          <w:marTop w:val="60"/>
          <w:marBottom w:val="60"/>
          <w:divBdr>
            <w:top w:val="single" w:sz="6" w:space="0" w:color="CBCBCB"/>
            <w:left w:val="single" w:sz="6" w:space="0" w:color="CBCBCB"/>
            <w:bottom w:val="single" w:sz="6" w:space="0" w:color="CBCBCB"/>
            <w:right w:val="single" w:sz="6" w:space="0" w:color="CBCBCB"/>
          </w:divBdr>
          <w:divsChild>
            <w:div w:id="310793980">
              <w:marLeft w:val="150"/>
              <w:marRight w:val="15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2018-07-16T06:46:00Z</dcterms:created>
  <dcterms:modified xsi:type="dcterms:W3CDTF">2018-07-16T06:47:00Z</dcterms:modified>
</cp:coreProperties>
</file>