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B20" w:rsidRPr="00F11B20" w:rsidRDefault="00F11B20" w:rsidP="00F11B20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F11B20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</w:t>
      </w:r>
    </w:p>
    <w:p w:rsidR="00F11B20" w:rsidRPr="00F11B20" w:rsidRDefault="00F11B20" w:rsidP="00F11B20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bookmarkStart w:id="0" w:name="_GoBack"/>
      <w:r w:rsidRPr="00F11B20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洛江区公共资源配置领域政府信息公开清单</w:t>
      </w:r>
    </w:p>
    <w:tbl>
      <w:tblPr>
        <w:tblW w:w="14568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572"/>
        <w:gridCol w:w="1491"/>
        <w:gridCol w:w="5875"/>
        <w:gridCol w:w="2079"/>
        <w:gridCol w:w="1130"/>
        <w:gridCol w:w="1507"/>
        <w:gridCol w:w="1507"/>
      </w:tblGrid>
      <w:tr w:rsidR="00F11B20" w:rsidRPr="00F11B20" w:rsidTr="00F11B20"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bookmarkEnd w:id="0"/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公开领域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公开事项</w:t>
            </w: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公开内容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公开时限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公开方式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责任主体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（公开部门）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监督渠道</w:t>
            </w:r>
          </w:p>
        </w:tc>
      </w:tr>
      <w:tr w:rsidR="00F11B20" w:rsidRPr="00F11B20" w:rsidTr="00F11B20">
        <w:tc>
          <w:tcPr>
            <w:tcW w:w="4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住房保障领域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保障性安居工程政策法规</w:t>
            </w: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住房保障部门发布的有关保障性住房（公租房、经适房、限价房）和棚户区改造等规范性文件。内容：文件名称、文号、发布部门、发布日期、正文等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保障性安居工程建设计划</w:t>
            </w: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保障性安居工程年度建设计划任务量。内容：开工套数、基本建成套数等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列入年度建设计划项目清单。内容：项目名称、建设地址、建设单位、建设规模、建设面积、总投资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建设进展情况通报。内容：完成投资情况、开工情况、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基本建成情况、配租配售情况等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自信息形成或变更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区政府网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保障性住房保障标准</w:t>
            </w: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公租房、经适房、限价房等申请的条件标准。内容：房源类型、保障对象、家庭收入、资产、人均住房面积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保障性住房分配信息（分配房源、分配程序、分配过程、分配结果等信息）</w:t>
            </w: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分配房源信息。内容：项目名称、所在城区、保障房类型、建设地址、项目状态等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分配程序信息。按照批次分配计划，制定保障性住房批次分配程序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分配过程信息。市县住房保障部门执行批次分配程序产生的信息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分配结果信息。内容：分配对象姓名、分配保障性住房类型等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保障性住房退出信息</w:t>
            </w: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保障对象名称、原租购保障性住房类型等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保障性住房办事指南</w:t>
            </w: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申请审批的具体事项、依据、条件、程序、期限以及需要提交的相关材料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农村危房改造相关政策措施执行情况信息</w:t>
            </w:r>
          </w:p>
        </w:tc>
        <w:tc>
          <w:tcPr>
            <w:tcW w:w="5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包括农村危房改造政策、对象认定过程、补助资源分配、改造结果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区住建局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</w:tbl>
    <w:p w:rsidR="00F11B20" w:rsidRPr="00F11B20" w:rsidRDefault="00F11B20" w:rsidP="00F11B20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</w:p>
    <w:tbl>
      <w:tblPr>
        <w:tblW w:w="14568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933"/>
        <w:gridCol w:w="1129"/>
        <w:gridCol w:w="376"/>
        <w:gridCol w:w="5117"/>
        <w:gridCol w:w="1896"/>
        <w:gridCol w:w="1701"/>
        <w:gridCol w:w="1505"/>
        <w:gridCol w:w="1505"/>
      </w:tblGrid>
      <w:tr w:rsidR="00F11B20" w:rsidRPr="00F11B20" w:rsidTr="00F11B20"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公开领域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公开事项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公开内容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公开时限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公开方式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责任主体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（公开部门）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监督渠道</w:t>
            </w:r>
          </w:p>
        </w:tc>
      </w:tr>
      <w:tr w:rsidR="00F11B20" w:rsidRPr="00F11B20" w:rsidTr="00F11B20">
        <w:tc>
          <w:tcPr>
            <w:tcW w:w="4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国有土地使用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权出让领域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土地供应</w:t>
            </w:r>
          </w:p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计划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包括计划供应面积、用途、比例等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政府批复供地计划之日起20个工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中国土地市场网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区国土资源分局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出让公告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包括出让方式、宗地坐落、面积、土地用途、起始价、加价幅度、交易时间、地点、报名申请条件、竞买保证金缴纳账号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与出让公告发布之日同时发布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中国土地市场网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区国土资源分局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成交公示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包括受让人、出让方式、宗地坐落、面积、土地用途、出让价款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交易结束后10个工作日内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中国土地市场网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区国土资源分局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供应结果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包括受让人、出让方式、宗地坐落、面积、土地用途、出让价款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出让合同签订后10个工作日内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中国土地市场网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区国土资源分局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4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矿业权出让领域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出让公告</w:t>
            </w:r>
          </w:p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出让人和矿业权交易平台的名称、场所；出让矿业权的简要情况，包括项目名称、矿种、地理位置、拐点范围坐标、面积、资源储备（勘查工作程度）、开采标高、资源开发利用情况、拟出让年限等，以及勘查投入、矿山地质环境保护及土地复垦要求等；投标人或者竞买人的资质条件；出让方式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及交易的时间、地点；获取招标、拍卖、挂牌文件的途径和申请登记的起止时间及方式；确定中标人、竞得人的标准和方法；交易保证金的缴纳和处置；风险提示：对交易矿业权异议的处理方式；需要公告的其他内容等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在投标截止日、公开拍卖日或者挂牌起始日20个工作日前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国土资源部门户网站、同级国土资源主管部门门户网站、矿业权交易平台交易大厅、有必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要采取的其他方式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区国土资源分局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出让结果公示信息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标人或者竞得人的名称、场所；成交时间、地点；中标或者竞得的勘查区块、面积开采范围的简要情况；矿业权成交价格及缴交时间、方式；申请办理矿业权登记的时限；对公示内容提出异议的方式及途径；应当公示的其他内容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在发出中标通知书或者签订成交确认书后５个工作日内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国土资源部门户网站、同级国土资源主管部门门户网站、矿业权交易平台交易大厅、有必要采取的其他方式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区国土资源分局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4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政府采购领域</w:t>
            </w: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采购项目公告、采购文件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按照《政府采购法实施条例》（国务院令第658号）、《政府采购信息公告管理办法》（财政部令第19号）和《财政部关于做好政府采购信息公开工作的通知》（财库〔2015〕135号）执行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采购文件在采购项目公告同时公告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省级以上财政部门指定的政府采购信息发布媒体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采购人或其委托的采购代理机构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采购项目预算金额</w:t>
            </w:r>
          </w:p>
        </w:tc>
        <w:tc>
          <w:tcPr>
            <w:tcW w:w="547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按照《政府采购法实施条例》（国务院令第658号）、《政府采购信息公告管理办法》（财政部令第19号）和《财政部关于做好政府采购信息公开工作的通知》（财库〔2015〕135号）执行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采购项目预算金额在采购项目公告同时公告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省级以上财政部门指定的政府采购信息发布媒体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采购人或其委托的采购代理机构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公开领域</w:t>
            </w: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公开事项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公开内容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公开时限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公开方式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责任主体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（公开部门）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监督渠道</w:t>
            </w:r>
          </w:p>
        </w:tc>
      </w:tr>
      <w:tr w:rsidR="00F11B20" w:rsidRPr="00F11B20" w:rsidTr="00F11B20">
        <w:tc>
          <w:tcPr>
            <w:tcW w:w="4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政府采购领域</w:t>
            </w: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采购结果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按照《政府采购法实施条例》（国务院令第658号）、《政府采购信息公告管理办法》（财政部令第19号）和《财政部关于做好政府采购信息公开工作的通知》（财库〔2015〕135号）执行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自中标、成交供应商确定之日起2个工作日内公告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省级以上财政部门指定的政府采购信息发布媒体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采购人或其委托的采购代理机构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采购合同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按照《政府采购法实施条例》（国务院令第658号）、《政府采购信息公告管理办法》（财政部令第19号）和《财政部关于做好政府采购信息公开工作的通知》（财库〔2015〕135号）执行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自政府采购合同签订之日起2个工作日内公告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省级以上财政部门指定的政府采购信息发布媒体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采购人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财政部门作出的投诉和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监督检查等处理决定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相关当事人名称及地址、投诉涉及采购项目名称及采购日期、投诉事项或监督检查主要事项、处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理依据、处理结果、执法机关名称、公告日期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自完成并履行有关报审程序后5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省级以上财政部门指定的政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府采购信息发布媒体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区财政局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对集中采购机构的考核结果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集中采购机构名称、考核内容、考核方法、考核结果、存在问题、考核单位。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自完成并履行有关报审程序后5个工作日内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省级以上财政部门指定的政府采购信息发布媒体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区财政局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违法失信行为记录等监督处罚信息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当事人名称、违法失信行为的具体情形、处理依据、处理结果、处理日期、执法机关名称。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作出或者变更行政处罚决定之日起7个工作日内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省级以上财政部门指定的政府采购信息发布媒体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区财政局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4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国有产权交易领域</w:t>
            </w: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产权交易决策及批准信息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交易项目简要情况、批准时间、批准单位等信息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自信息形成或变更之日起5个工作日内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产权交易机构门户网站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国有资产监督管理相关机构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交易项目信息（含挂牌价格、审计结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果）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交易项目简要情况、挂牌价格、受让方资格条件、竞价方式、价款支付期限要求、债权债务处置要求、交易保证金、需要受让方接受的条件等信息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产权交易机构门户网站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国有资产监督管理相关机构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成交公告（含交易价格）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成交项目名称、受让方名称、成交价格等信息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产权交易机构门户网站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国有资产监督管理相关机构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违法失信行为及监督处罚信息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违法失信行为时间、内容、造成的后果、处罚情况等信息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自信息形成或变更之日起7个工作日内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产权交易机构门户网站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国有资产监督管理相关机构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4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工程建设招标投标领域</w:t>
            </w: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必须招标项目的审批核准备案信息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项目审批部门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市场主体信用信息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各公共资源交易监管机构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</w:tbl>
    <w:p w:rsidR="00F11B20" w:rsidRPr="00F11B20" w:rsidRDefault="00F11B20" w:rsidP="00F11B20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</w:p>
    <w:tbl>
      <w:tblPr>
        <w:tblW w:w="14568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933"/>
        <w:gridCol w:w="1507"/>
        <w:gridCol w:w="5122"/>
        <w:gridCol w:w="2079"/>
        <w:gridCol w:w="1507"/>
        <w:gridCol w:w="1507"/>
        <w:gridCol w:w="1507"/>
      </w:tblGrid>
      <w:tr w:rsidR="00F11B20" w:rsidRPr="00F11B20" w:rsidTr="00F11B20"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公开领域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公开事项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公开内容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公开时限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公开方式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责任主体</w:t>
            </w: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（公开部门）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监督渠道</w:t>
            </w:r>
          </w:p>
        </w:tc>
      </w:tr>
      <w:tr w:rsidR="00F11B20" w:rsidRPr="00F11B20" w:rsidTr="00F11B20">
        <w:tc>
          <w:tcPr>
            <w:tcW w:w="4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9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工程建设招标投标领域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招标公告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包括招标条件、项目概况与招标范围、投标人资格要求、招标文件获取、投标文件递交等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国家、省、市指定的媒介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招标人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中标候选人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包括中标候选人排序、名称、投标报价、工期、评标情况、项目负责人、个人业绩、有关证书及编号、中标候选人在投标文件中填报的资格能力条件、提出异议的渠道和方式等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国家、省、市指定的媒介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招标人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中标结果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确定中标人之日起3日内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国家、省、市指定的媒介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招标人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F11B20" w:rsidRPr="00F11B20" w:rsidRDefault="00F11B20" w:rsidP="00F11B2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合同订立和履行等信息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订立合同之日起7日内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国家、省、市指定的媒介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招标人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林业产权交易领域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省属和县属国有林权流转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流转决策及批准信息、交易项目信息、转让价格、交易价格等信息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林权变更之日起20个工作日内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区林业局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F11B20" w:rsidRPr="00F11B20" w:rsidTr="00F11B20"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排污权交易领域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排污权收储</w:t>
            </w:r>
          </w:p>
        </w:tc>
        <w:tc>
          <w:tcPr>
            <w:tcW w:w="51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包括收储项目名称、收储量等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区政府网站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区环保局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11B20" w:rsidRPr="00F11B20" w:rsidRDefault="00F11B20" w:rsidP="00F11B20">
            <w:pPr>
              <w:widowControl/>
              <w:spacing w:line="45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11B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同级政府政务公开主管部门</w:t>
            </w:r>
          </w:p>
        </w:tc>
      </w:tr>
    </w:tbl>
    <w:p w:rsidR="00F11B20" w:rsidRPr="00F11B20" w:rsidRDefault="00F11B20" w:rsidP="00F11B20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F11B2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3665A9" w:rsidRDefault="003665A9"/>
    <w:sectPr w:rsidR="003665A9" w:rsidSect="00F11B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DA2"/>
    <w:rsid w:val="001D4DA2"/>
    <w:rsid w:val="003665A9"/>
    <w:rsid w:val="00F1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1B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1B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653</Words>
  <Characters>3724</Characters>
  <Application>Microsoft Office Word</Application>
  <DocSecurity>0</DocSecurity>
  <Lines>31</Lines>
  <Paragraphs>8</Paragraphs>
  <ScaleCrop>false</ScaleCrop>
  <Company/>
  <LinksUpToDate>false</LinksUpToDate>
  <CharactersWithSpaces>4369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2018-07-05T08:00:00Z</dcterms:created>
  <dcterms:modified xsi:type="dcterms:W3CDTF">2018-07-05T08:01:00Z</dcterms:modified>
</cp:coreProperties>
</file>