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附件1</w:t>
      </w:r>
      <w:r w:rsidRPr="000D1052">
        <w:rPr>
          <w:rFonts w:ascii="Times New Roman" w:eastAsia="宋体" w:hAnsi="Times New Roman" w:cs="Times New Roman"/>
          <w:color w:val="333333"/>
          <w:kern w:val="0"/>
          <w:sz w:val="32"/>
          <w:szCs w:val="32"/>
        </w:rPr>
        <w:t>  </w:t>
      </w:r>
      <w:r w:rsidRPr="000D1052">
        <w:rPr>
          <w:rFonts w:ascii="仿宋_GB2312" w:eastAsia="仿宋_GB2312" w:hAnsi="Times New Roman" w:cs="Times New Roman" w:hint="eastAsia"/>
          <w:color w:val="333333"/>
          <w:kern w:val="0"/>
          <w:sz w:val="32"/>
          <w:szCs w:val="32"/>
        </w:rPr>
        <w:t>  </w:t>
      </w:r>
    </w:p>
    <w:p w:rsidR="000D1052" w:rsidRPr="000D1052" w:rsidRDefault="000D1052" w:rsidP="000D1052">
      <w:pPr>
        <w:widowControl/>
        <w:shd w:val="clear" w:color="auto" w:fill="FFFFFF"/>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郴州市苏仙区清理规范行政审批事项实施单位</w:t>
      </w:r>
    </w:p>
    <w:p w:rsidR="000D1052" w:rsidRPr="000D1052" w:rsidRDefault="000D1052" w:rsidP="000D1052">
      <w:pPr>
        <w:widowControl/>
        <w:shd w:val="clear" w:color="auto" w:fill="FFFFFF"/>
        <w:spacing w:line="450" w:lineRule="atLeast"/>
        <w:ind w:firstLine="640"/>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区</w:t>
      </w:r>
      <w:proofErr w:type="gramStart"/>
      <w:r w:rsidRPr="000D1052">
        <w:rPr>
          <w:rFonts w:ascii="仿宋_GB2312" w:eastAsia="仿宋_GB2312" w:hAnsi="Times New Roman" w:cs="Times New Roman" w:hint="eastAsia"/>
          <w:color w:val="333333"/>
          <w:kern w:val="0"/>
          <w:sz w:val="32"/>
          <w:szCs w:val="32"/>
        </w:rPr>
        <w:t>发改局</w:t>
      </w:r>
      <w:proofErr w:type="gramEnd"/>
      <w:r w:rsidRPr="000D1052">
        <w:rPr>
          <w:rFonts w:ascii="仿宋_GB2312" w:eastAsia="仿宋_GB2312" w:hAnsi="Times New Roman" w:cs="Times New Roman" w:hint="eastAsia"/>
          <w:color w:val="333333"/>
          <w:kern w:val="0"/>
          <w:sz w:val="32"/>
          <w:szCs w:val="32"/>
        </w:rPr>
        <w:t>、苏仙环保局、区卫生局、苏仙城管执法支队、区物价局、区招商局、区住建局、苏仙公安分局、区文化局、区财政局、区林业局、区人社局、区人口计生委、区民政局、区商务局、区交通运输局（含区公路局、区运管处、区地方海事局）、苏仙国土资源分局、区旅游局、区畜牧兽医水产局、区农机局、区教育局、区水利局、区煤炭局、区司法局、区安监局、区科技局、区农业局、区档案局、</w:t>
      </w:r>
      <w:proofErr w:type="gramStart"/>
      <w:r w:rsidRPr="000D1052">
        <w:rPr>
          <w:rFonts w:ascii="仿宋_GB2312" w:eastAsia="仿宋_GB2312" w:hAnsi="Times New Roman" w:cs="Times New Roman" w:hint="eastAsia"/>
          <w:color w:val="333333"/>
          <w:kern w:val="0"/>
          <w:sz w:val="32"/>
          <w:szCs w:val="32"/>
        </w:rPr>
        <w:t>区电子</w:t>
      </w:r>
      <w:proofErr w:type="gramEnd"/>
      <w:r w:rsidRPr="000D1052">
        <w:rPr>
          <w:rFonts w:ascii="仿宋_GB2312" w:eastAsia="仿宋_GB2312" w:hAnsi="Times New Roman" w:cs="Times New Roman" w:hint="eastAsia"/>
          <w:color w:val="333333"/>
          <w:kern w:val="0"/>
          <w:sz w:val="32"/>
          <w:szCs w:val="32"/>
        </w:rPr>
        <w:t>政务办、区统计局、区粮食局、区民宗局、苏仙工商分局。</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附件2</w:t>
      </w:r>
      <w:r w:rsidRPr="000D1052">
        <w:rPr>
          <w:rFonts w:ascii="仿宋_GB2312" w:eastAsia="仿宋_GB2312" w:hAnsi="Times New Roman" w:cs="Times New Roman" w:hint="eastAsia"/>
          <w:color w:val="333333"/>
          <w:kern w:val="0"/>
          <w:sz w:val="32"/>
          <w:szCs w:val="32"/>
        </w:rPr>
        <w:t> </w:t>
      </w:r>
      <w:r w:rsidRPr="000D1052">
        <w:rPr>
          <w:rFonts w:ascii="Times New Roman" w:eastAsia="宋体" w:hAnsi="Times New Roman" w:cs="Times New Roman"/>
          <w:color w:val="333333"/>
          <w:kern w:val="0"/>
          <w:sz w:val="32"/>
          <w:szCs w:val="32"/>
        </w:rPr>
        <w:t> </w:t>
      </w:r>
      <w:r w:rsidRPr="000D1052">
        <w:rPr>
          <w:rFonts w:ascii="仿宋_GB2312" w:eastAsia="仿宋_GB2312" w:hAnsi="Times New Roman" w:cs="Times New Roman" w:hint="eastAsia"/>
          <w:color w:val="333333"/>
          <w:kern w:val="0"/>
          <w:sz w:val="32"/>
          <w:szCs w:val="32"/>
        </w:rPr>
        <w:t>   </w:t>
      </w:r>
    </w:p>
    <w:p w:rsidR="000D1052" w:rsidRPr="000D1052" w:rsidRDefault="000D1052" w:rsidP="000D1052">
      <w:pPr>
        <w:widowControl/>
        <w:shd w:val="clear" w:color="auto" w:fill="FFFFFF"/>
        <w:spacing w:line="450" w:lineRule="atLeast"/>
        <w:ind w:firstLine="1285"/>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郴州市苏仙区清理规范行政审批事项一览表</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填报单位(盖章)：</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填报日期</w:t>
      </w:r>
      <w:r w:rsidRPr="000D1052">
        <w:rPr>
          <w:rFonts w:ascii="仿宋_GB2312" w:eastAsia="仿宋_GB2312" w:hAnsi="Times New Roman" w:cs="Times New Roman" w:hint="eastAsia"/>
          <w:color w:val="333333"/>
          <w:kern w:val="0"/>
          <w:sz w:val="32"/>
          <w:szCs w:val="32"/>
        </w:rPr>
        <w:t>：</w:t>
      </w:r>
    </w:p>
    <w:tbl>
      <w:tblPr>
        <w:tblW w:w="8595" w:type="dxa"/>
        <w:jc w:val="center"/>
        <w:tblCellMar>
          <w:left w:w="0" w:type="dxa"/>
          <w:right w:w="0" w:type="dxa"/>
        </w:tblCellMar>
        <w:tblLook w:val="04A0" w:firstRow="1" w:lastRow="0" w:firstColumn="1" w:lastColumn="0" w:noHBand="0" w:noVBand="1"/>
      </w:tblPr>
      <w:tblGrid>
        <w:gridCol w:w="720"/>
        <w:gridCol w:w="2700"/>
        <w:gridCol w:w="1417"/>
        <w:gridCol w:w="1417"/>
        <w:gridCol w:w="1620"/>
        <w:gridCol w:w="721"/>
      </w:tblGrid>
      <w:tr w:rsidR="000D1052" w:rsidRPr="000D1052" w:rsidTr="000D1052">
        <w:trPr>
          <w:jc w:val="center"/>
        </w:trPr>
        <w:tc>
          <w:tcPr>
            <w:tcW w:w="0" w:type="auto"/>
            <w:tcBorders>
              <w:top w:val="outset" w:sz="8" w:space="0" w:color="000000"/>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lastRenderedPageBreak/>
              <w:t>序号</w:t>
            </w:r>
          </w:p>
        </w:tc>
        <w:tc>
          <w:tcPr>
            <w:tcW w:w="2700" w:type="dxa"/>
            <w:tcBorders>
              <w:top w:val="outset" w:sz="8" w:space="0" w:color="000000"/>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事项名称</w:t>
            </w:r>
          </w:p>
        </w:tc>
        <w:tc>
          <w:tcPr>
            <w:tcW w:w="0" w:type="auto"/>
            <w:tcBorders>
              <w:top w:val="outset" w:sz="8" w:space="0" w:color="000000"/>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事项类型</w:t>
            </w:r>
          </w:p>
        </w:tc>
        <w:tc>
          <w:tcPr>
            <w:tcW w:w="0" w:type="auto"/>
            <w:tcBorders>
              <w:top w:val="outset" w:sz="8" w:space="0" w:color="000000"/>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审批类型</w:t>
            </w:r>
          </w:p>
        </w:tc>
        <w:tc>
          <w:tcPr>
            <w:tcW w:w="1620" w:type="dxa"/>
            <w:tcBorders>
              <w:top w:val="outset" w:sz="8" w:space="0" w:color="000000"/>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处理意见</w:t>
            </w:r>
          </w:p>
        </w:tc>
        <w:tc>
          <w:tcPr>
            <w:tcW w:w="0" w:type="auto"/>
            <w:tcBorders>
              <w:top w:val="outset" w:sz="8" w:space="0" w:color="000000"/>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备注</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1</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2</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3</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4</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5</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6</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7</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jc w:val="center"/>
        </w:trPr>
        <w:tc>
          <w:tcPr>
            <w:tcW w:w="0" w:type="auto"/>
            <w:tcBorders>
              <w:top w:val="nil"/>
              <w:left w:val="outset" w:sz="8" w:space="0" w:color="000000"/>
              <w:bottom w:val="outset" w:sz="8" w:space="0" w:color="000000"/>
              <w:right w:val="outset" w:sz="8" w:space="0" w:color="000000"/>
            </w:tcBorders>
            <w:vAlign w:val="center"/>
            <w:hideMark/>
          </w:tcPr>
          <w:p w:rsidR="000D1052" w:rsidRPr="000D1052" w:rsidRDefault="000D1052" w:rsidP="000D1052">
            <w:pPr>
              <w:widowControl/>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6</w:t>
            </w:r>
          </w:p>
        </w:tc>
        <w:tc>
          <w:tcPr>
            <w:tcW w:w="270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1620" w:type="dxa"/>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0" w:type="auto"/>
            <w:tcBorders>
              <w:top w:val="nil"/>
              <w:left w:val="nil"/>
              <w:bottom w:val="outset" w:sz="8" w:space="0" w:color="000000"/>
              <w:right w:val="outset" w:sz="8" w:space="0" w:color="000000"/>
            </w:tcBorders>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bl>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填报人：</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联系电话：</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填表说明：</w:t>
      </w:r>
    </w:p>
    <w:p w:rsidR="000D1052" w:rsidRPr="000D1052" w:rsidRDefault="000D1052" w:rsidP="000D1052">
      <w:pPr>
        <w:widowControl/>
        <w:shd w:val="clear" w:color="auto" w:fill="FFFFFF"/>
        <w:spacing w:line="450" w:lineRule="atLeast"/>
        <w:ind w:firstLine="640"/>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1.行政审批是指本级政府及其行政管理机关(包括有行政审批权的其他组织,以下统称行政审批机关)根据自然人、法人或者其他组织依法提出的申请，经依法审查，准予其从事特定活动、认可其资格资质、确认特定民事关系或者特定民事权利能力和行为能力的行为。主要包括审批、核准、审核和备案。审批是指根据国家、省和市有关规定由该部门审定或批准，并且需要由该部门进行数量和额度控制的事项；核准是指只要符合条件就应当予以准许的，可以不由政府部门进行数量和额度限制的事项；审核(即初审)</w:t>
      </w:r>
      <w:proofErr w:type="gramStart"/>
      <w:r w:rsidRPr="000D1052">
        <w:rPr>
          <w:rFonts w:ascii="仿宋_GB2312" w:eastAsia="仿宋_GB2312" w:hAnsi="Times New Roman" w:cs="Times New Roman" w:hint="eastAsia"/>
          <w:color w:val="333333"/>
          <w:kern w:val="0"/>
          <w:sz w:val="32"/>
          <w:szCs w:val="32"/>
        </w:rPr>
        <w:t>是指须经</w:t>
      </w:r>
      <w:proofErr w:type="gramEnd"/>
      <w:r w:rsidRPr="000D1052">
        <w:rPr>
          <w:rFonts w:ascii="仿宋_GB2312" w:eastAsia="仿宋_GB2312" w:hAnsi="Times New Roman" w:cs="Times New Roman" w:hint="eastAsia"/>
          <w:color w:val="333333"/>
          <w:kern w:val="0"/>
          <w:sz w:val="32"/>
          <w:szCs w:val="32"/>
        </w:rPr>
        <w:t>该部</w:t>
      </w:r>
      <w:r w:rsidRPr="000D1052">
        <w:rPr>
          <w:rFonts w:ascii="仿宋_GB2312" w:eastAsia="仿宋_GB2312" w:hAnsi="Times New Roman" w:cs="Times New Roman" w:hint="eastAsia"/>
          <w:color w:val="333333"/>
          <w:kern w:val="0"/>
          <w:sz w:val="32"/>
          <w:szCs w:val="32"/>
        </w:rPr>
        <w:lastRenderedPageBreak/>
        <w:t>门同意，但不由该部门最终决定的审批、核准事项；备案是指事后向指定机关报告情况，以存备查的事项。</w:t>
      </w:r>
    </w:p>
    <w:p w:rsidR="000D1052" w:rsidRPr="000D1052" w:rsidRDefault="000D1052" w:rsidP="000D1052">
      <w:pPr>
        <w:widowControl/>
        <w:shd w:val="clear" w:color="auto" w:fill="FFFFFF"/>
        <w:spacing w:line="450" w:lineRule="atLeast"/>
        <w:ind w:firstLine="630"/>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2.填表说明</w:t>
      </w:r>
    </w:p>
    <w:p w:rsidR="000D1052" w:rsidRPr="000D1052" w:rsidRDefault="000D1052" w:rsidP="000D1052">
      <w:pPr>
        <w:widowControl/>
        <w:shd w:val="clear" w:color="auto" w:fill="FFFFFF"/>
        <w:spacing w:line="450" w:lineRule="atLeast"/>
        <w:ind w:firstLine="640"/>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(1)事项类型：指事</w:t>
      </w:r>
      <w:proofErr w:type="gramStart"/>
      <w:r w:rsidRPr="000D1052">
        <w:rPr>
          <w:rFonts w:ascii="仿宋_GB2312" w:eastAsia="仿宋_GB2312" w:hAnsi="Times New Roman" w:cs="Times New Roman" w:hint="eastAsia"/>
          <w:color w:val="333333"/>
          <w:kern w:val="0"/>
          <w:sz w:val="32"/>
          <w:szCs w:val="32"/>
        </w:rPr>
        <w:t>项属于</w:t>
      </w:r>
      <w:proofErr w:type="gramEnd"/>
      <w:r w:rsidRPr="000D1052">
        <w:rPr>
          <w:rFonts w:ascii="仿宋_GB2312" w:eastAsia="仿宋_GB2312" w:hAnsi="Times New Roman" w:cs="Times New Roman" w:hint="eastAsia"/>
          <w:color w:val="333333"/>
          <w:kern w:val="0"/>
          <w:sz w:val="32"/>
          <w:szCs w:val="32"/>
        </w:rPr>
        <w:t>行政许可、非行政许可审批、省级行政许可市级初审、行政确认、年审年检、行政给付、公共服务、便民服务等类型。</w:t>
      </w:r>
    </w:p>
    <w:p w:rsidR="000D1052" w:rsidRPr="000D1052" w:rsidRDefault="000D1052" w:rsidP="000D1052">
      <w:pPr>
        <w:widowControl/>
        <w:shd w:val="clear" w:color="auto" w:fill="FFFFFF"/>
        <w:spacing w:line="450" w:lineRule="atLeast"/>
        <w:ind w:firstLine="640"/>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(2)审批形式：指审批事项的表现形式，即审批、核准、审核(即初审)、备案。</w:t>
      </w:r>
    </w:p>
    <w:p w:rsidR="000D1052" w:rsidRPr="000D1052" w:rsidRDefault="000D1052" w:rsidP="000D1052">
      <w:pPr>
        <w:widowControl/>
        <w:shd w:val="clear" w:color="auto" w:fill="FFFFFF"/>
        <w:spacing w:line="450" w:lineRule="atLeast"/>
        <w:ind w:firstLine="640"/>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(3)处理意见：指对审批事项拟采取保留、取消、合并、降级(降低审批级别，如由审批改为核准等)、转移(转到行业协会、中介组织、其他职能部门等)、下放(以委托、授权或其他形式下放管理权限)、剔除(不列为行政审批，按正常业务管理)等意见。</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 w:val="32"/>
          <w:szCs w:val="32"/>
        </w:rPr>
        <w:t> </w:t>
      </w:r>
      <w:r w:rsidRPr="000D1052">
        <w:rPr>
          <w:rFonts w:ascii="仿宋_GB2312" w:eastAsia="仿宋_GB2312" w:hAnsi="Times New Roman" w:cs="Times New Roman" w:hint="eastAsia"/>
          <w:color w:val="333333"/>
          <w:kern w:val="0"/>
          <w:sz w:val="32"/>
          <w:szCs w:val="32"/>
        </w:rPr>
        <w:t>附件3</w:t>
      </w:r>
      <w:r w:rsidRPr="000D1052">
        <w:rPr>
          <w:rFonts w:ascii="Times New Roman" w:eastAsia="宋体" w:hAnsi="Times New Roman" w:cs="Times New Roman"/>
          <w:color w:val="333333"/>
          <w:kern w:val="0"/>
          <w:sz w:val="32"/>
          <w:szCs w:val="32"/>
        </w:rPr>
        <w:t>  </w:t>
      </w:r>
    </w:p>
    <w:p w:rsidR="000D1052" w:rsidRPr="000D1052" w:rsidRDefault="000D1052" w:rsidP="000D1052">
      <w:pPr>
        <w:widowControl/>
        <w:shd w:val="clear" w:color="auto" w:fill="FFFFFF"/>
        <w:spacing w:line="450" w:lineRule="atLeast"/>
        <w:jc w:val="center"/>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郴州市苏仙区清理规范行政审批事项填报表(</w:t>
      </w:r>
      <w:r w:rsidRPr="000D1052">
        <w:rPr>
          <w:rFonts w:ascii="仿宋_GB2312" w:eastAsia="仿宋_GB2312" w:hAnsi="Times New Roman" w:cs="Times New Roman" w:hint="eastAsia"/>
          <w:color w:val="333333"/>
          <w:kern w:val="0"/>
          <w:sz w:val="28"/>
          <w:szCs w:val="28"/>
        </w:rPr>
        <w:t>第__项)</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4"/>
          <w:szCs w:val="24"/>
        </w:rPr>
        <w:t>填报单位(盖章)：</w:t>
      </w:r>
      <w:r w:rsidRPr="000D1052">
        <w:rPr>
          <w:rFonts w:ascii="Times New Roman" w:eastAsia="宋体" w:hAnsi="Times New Roman" w:cs="Times New Roman"/>
          <w:color w:val="333333"/>
          <w:kern w:val="0"/>
          <w:sz w:val="24"/>
          <w:szCs w:val="24"/>
        </w:rPr>
        <w:t>                                                            </w:t>
      </w:r>
      <w:r w:rsidRPr="000D1052">
        <w:rPr>
          <w:rFonts w:ascii="仿宋_GB2312" w:eastAsia="仿宋_GB2312" w:hAnsi="Times New Roman" w:cs="Times New Roman" w:hint="eastAsia"/>
          <w:color w:val="333333"/>
          <w:kern w:val="0"/>
          <w:sz w:val="24"/>
          <w:szCs w:val="24"/>
        </w:rPr>
        <w:t> </w:t>
      </w:r>
      <w:r w:rsidRPr="000D1052">
        <w:rPr>
          <w:rFonts w:ascii="仿宋_GB2312" w:eastAsia="仿宋_GB2312" w:hAnsi="Times New Roman" w:cs="Times New Roman" w:hint="eastAsia"/>
          <w:color w:val="333333"/>
          <w:kern w:val="0"/>
          <w:sz w:val="24"/>
          <w:szCs w:val="24"/>
        </w:rPr>
        <w:t>填报日期：</w:t>
      </w:r>
    </w:p>
    <w:tbl>
      <w:tblPr>
        <w:tblW w:w="9000" w:type="dxa"/>
        <w:tblInd w:w="8" w:type="dxa"/>
        <w:shd w:val="clear" w:color="auto" w:fill="FFFFFF"/>
        <w:tblCellMar>
          <w:left w:w="0" w:type="dxa"/>
          <w:right w:w="0" w:type="dxa"/>
        </w:tblCellMar>
        <w:tblLook w:val="04A0" w:firstRow="1" w:lastRow="0" w:firstColumn="1" w:lastColumn="0" w:noHBand="0" w:noVBand="1"/>
      </w:tblPr>
      <w:tblGrid>
        <w:gridCol w:w="1260"/>
        <w:gridCol w:w="2880"/>
        <w:gridCol w:w="4860"/>
      </w:tblGrid>
      <w:tr w:rsidR="000D1052" w:rsidRPr="000D1052" w:rsidTr="000D1052">
        <w:tc>
          <w:tcPr>
            <w:tcW w:w="1260" w:type="dxa"/>
            <w:tcBorders>
              <w:top w:val="outset" w:sz="8" w:space="0" w:color="000000"/>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lastRenderedPageBreak/>
              <w:t>事项名称</w:t>
            </w:r>
          </w:p>
        </w:tc>
        <w:tc>
          <w:tcPr>
            <w:tcW w:w="2880" w:type="dxa"/>
            <w:tcBorders>
              <w:top w:val="outset" w:sz="8" w:space="0" w:color="000000"/>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4860" w:type="dxa"/>
            <w:tcBorders>
              <w:top w:val="outset" w:sz="8" w:space="0" w:color="000000"/>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审批对象</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审批依据</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审批数量</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vMerge w:val="restart"/>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审批条件</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现</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行</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0" w:type="auto"/>
            <w:vMerge/>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jc w:val="left"/>
              <w:rPr>
                <w:rFonts w:ascii="Times New Roman" w:eastAsia="宋体" w:hAnsi="Times New Roman" w:cs="Times New Roman"/>
                <w:color w:val="333333"/>
                <w:kern w:val="0"/>
                <w:szCs w:val="21"/>
              </w:rPr>
            </w:pP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清理规范意见</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vMerge w:val="restart"/>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申报材料</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现</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行</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0" w:type="auto"/>
            <w:vMerge/>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jc w:val="left"/>
              <w:rPr>
                <w:rFonts w:ascii="Times New Roman" w:eastAsia="宋体" w:hAnsi="Times New Roman" w:cs="Times New Roman"/>
                <w:color w:val="333333"/>
                <w:kern w:val="0"/>
                <w:szCs w:val="21"/>
              </w:rPr>
            </w:pP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清理规范意见</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trHeight w:val="477"/>
        </w:trPr>
        <w:tc>
          <w:tcPr>
            <w:tcW w:w="1260" w:type="dxa"/>
            <w:vMerge w:val="restart"/>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审批程序</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现</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行</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0" w:type="auto"/>
            <w:vMerge/>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jc w:val="left"/>
              <w:rPr>
                <w:rFonts w:ascii="Times New Roman" w:eastAsia="宋体" w:hAnsi="Times New Roman" w:cs="Times New Roman"/>
                <w:color w:val="333333"/>
                <w:kern w:val="0"/>
                <w:szCs w:val="21"/>
              </w:rPr>
            </w:pP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清理规范意见</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rPr>
          <w:trHeight w:val="437"/>
        </w:trPr>
        <w:tc>
          <w:tcPr>
            <w:tcW w:w="1260" w:type="dxa"/>
            <w:vMerge w:val="restart"/>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审批方式</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现</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行</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0" w:type="auto"/>
            <w:vMerge/>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jc w:val="left"/>
              <w:rPr>
                <w:rFonts w:ascii="Times New Roman" w:eastAsia="宋体" w:hAnsi="Times New Roman" w:cs="Times New Roman"/>
                <w:color w:val="333333"/>
                <w:kern w:val="0"/>
                <w:szCs w:val="21"/>
              </w:rPr>
            </w:pP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清理规范意见</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vMerge w:val="restart"/>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审批时限</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现</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行</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0" w:type="auto"/>
            <w:vMerge/>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jc w:val="left"/>
              <w:rPr>
                <w:rFonts w:ascii="Times New Roman" w:eastAsia="宋体" w:hAnsi="Times New Roman" w:cs="Times New Roman"/>
                <w:color w:val="333333"/>
                <w:kern w:val="0"/>
                <w:szCs w:val="21"/>
              </w:rPr>
            </w:pP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清理规范意见</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vMerge w:val="restart"/>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收费情况</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现行收费名称及标准</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0" w:type="auto"/>
            <w:vMerge/>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jc w:val="left"/>
              <w:rPr>
                <w:rFonts w:ascii="Times New Roman" w:eastAsia="宋体" w:hAnsi="Times New Roman" w:cs="Times New Roman"/>
                <w:color w:val="333333"/>
                <w:kern w:val="0"/>
                <w:szCs w:val="21"/>
              </w:rPr>
            </w:pP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清理规范意见</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处理意见</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r w:rsidR="000D1052" w:rsidRPr="000D1052" w:rsidTr="000D1052">
        <w:tc>
          <w:tcPr>
            <w:tcW w:w="1260" w:type="dxa"/>
            <w:tcBorders>
              <w:top w:val="nil"/>
              <w:left w:val="outset" w:sz="8" w:space="0" w:color="000000"/>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8"/>
                <w:szCs w:val="28"/>
              </w:rPr>
              <w:t>备</w:t>
            </w:r>
            <w:r w:rsidRPr="000D1052">
              <w:rPr>
                <w:rFonts w:ascii="Times New Roman" w:eastAsia="宋体" w:hAnsi="Times New Roman" w:cs="Times New Roman"/>
                <w:color w:val="333333"/>
                <w:kern w:val="0"/>
                <w:sz w:val="28"/>
                <w:szCs w:val="28"/>
              </w:rPr>
              <w:t>  </w:t>
            </w:r>
            <w:r w:rsidRPr="000D1052">
              <w:rPr>
                <w:rFonts w:ascii="仿宋_GB2312" w:eastAsia="仿宋_GB2312" w:hAnsi="Times New Roman" w:cs="Times New Roman" w:hint="eastAsia"/>
                <w:color w:val="333333"/>
                <w:kern w:val="0"/>
                <w:sz w:val="28"/>
                <w:szCs w:val="28"/>
              </w:rPr>
              <w:t> </w:t>
            </w:r>
            <w:r w:rsidRPr="000D1052">
              <w:rPr>
                <w:rFonts w:ascii="仿宋_GB2312" w:eastAsia="仿宋_GB2312" w:hAnsi="Times New Roman" w:cs="Times New Roman" w:hint="eastAsia"/>
                <w:color w:val="333333"/>
                <w:kern w:val="0"/>
                <w:sz w:val="28"/>
                <w:szCs w:val="28"/>
              </w:rPr>
              <w:t>注</w:t>
            </w:r>
          </w:p>
        </w:tc>
        <w:tc>
          <w:tcPr>
            <w:tcW w:w="288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c>
          <w:tcPr>
            <w:tcW w:w="4860" w:type="dxa"/>
            <w:tcBorders>
              <w:top w:val="nil"/>
              <w:left w:val="nil"/>
              <w:bottom w:val="outset" w:sz="8" w:space="0" w:color="000000"/>
              <w:right w:val="outset" w:sz="8" w:space="0" w:color="000000"/>
            </w:tcBorders>
            <w:shd w:val="clear" w:color="auto" w:fill="FFFFFF"/>
            <w:vAlign w:val="center"/>
            <w:hideMark/>
          </w:tcPr>
          <w:p w:rsidR="000D1052" w:rsidRPr="000D1052" w:rsidRDefault="000D1052" w:rsidP="000D1052">
            <w:pPr>
              <w:widowControl/>
              <w:spacing w:line="450" w:lineRule="atLeast"/>
              <w:rPr>
                <w:rFonts w:ascii="Times New Roman" w:eastAsia="宋体" w:hAnsi="Times New Roman" w:cs="Times New Roman"/>
                <w:color w:val="333333"/>
                <w:kern w:val="0"/>
                <w:szCs w:val="21"/>
              </w:rPr>
            </w:pPr>
            <w:r w:rsidRPr="000D1052">
              <w:rPr>
                <w:rFonts w:ascii="Times New Roman" w:eastAsia="宋体" w:hAnsi="Times New Roman" w:cs="Times New Roman"/>
                <w:color w:val="333333"/>
                <w:kern w:val="0"/>
                <w:szCs w:val="21"/>
              </w:rPr>
              <w:t> </w:t>
            </w:r>
          </w:p>
        </w:tc>
      </w:tr>
    </w:tbl>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24"/>
          <w:szCs w:val="24"/>
        </w:rPr>
        <w:t>填报人：</w:t>
      </w:r>
      <w:r w:rsidRPr="000D1052">
        <w:rPr>
          <w:rFonts w:ascii="Times New Roman" w:eastAsia="宋体" w:hAnsi="Times New Roman" w:cs="Times New Roman"/>
          <w:color w:val="333333"/>
          <w:kern w:val="0"/>
          <w:sz w:val="24"/>
          <w:szCs w:val="24"/>
        </w:rPr>
        <w:t>                                               </w:t>
      </w:r>
      <w:r w:rsidRPr="000D1052">
        <w:rPr>
          <w:rFonts w:ascii="仿宋_GB2312" w:eastAsia="仿宋_GB2312" w:hAnsi="Times New Roman" w:cs="Times New Roman" w:hint="eastAsia"/>
          <w:color w:val="333333"/>
          <w:kern w:val="0"/>
          <w:sz w:val="24"/>
          <w:szCs w:val="24"/>
        </w:rPr>
        <w:t>联系电话：</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填表说明：</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1.审批对象：指行政审批相对人，即需要报批的单位或个人。</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lastRenderedPageBreak/>
        <w:t>2.审批依据：指审批事项设立所依据的有关法律、法规和政策规定。要写明具体条款，涉及多项依据的应逐一列出，并提供相应的复印件。</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3.审批数量：指审批事项的数量限制。</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4.审批条件：指报批事项获得批准必须具备的条件。其中，现行审批条件必须逐一列出，同时提出清理规划后拟保留的条件。</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5.申报材料：指报批事项申请人依据法律法规规章的相关规定必须提交的有关材料。</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6.审批程序：指报批事项最终获得批准所经过的部门（单位）。包括同一单位的不同工作机构和不同单位。</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7.审批方式：指报批事项的批准方式，如由本部门独立审批或多部门联合审批等。</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8.审批时限：指从有关部门正式受理报批文件到正式批准的时间(不含市以上部门审批时间)。</w:t>
      </w:r>
    </w:p>
    <w:p w:rsidR="000D1052" w:rsidRPr="000D1052" w:rsidRDefault="000D1052" w:rsidP="000D1052">
      <w:pPr>
        <w:widowControl/>
        <w:shd w:val="clear" w:color="auto" w:fill="FFFFFF"/>
        <w:spacing w:line="450" w:lineRule="atLeast"/>
        <w:rPr>
          <w:rFonts w:ascii="Times New Roman" w:eastAsia="宋体" w:hAnsi="Times New Roman" w:cs="Times New Roman"/>
          <w:color w:val="333333"/>
          <w:kern w:val="0"/>
          <w:szCs w:val="21"/>
        </w:rPr>
      </w:pPr>
      <w:r w:rsidRPr="000D1052">
        <w:rPr>
          <w:rFonts w:ascii="仿宋_GB2312" w:eastAsia="仿宋_GB2312" w:hAnsi="Times New Roman" w:cs="Times New Roman" w:hint="eastAsia"/>
          <w:color w:val="333333"/>
          <w:kern w:val="0"/>
          <w:sz w:val="32"/>
          <w:szCs w:val="32"/>
        </w:rPr>
        <w:t>9.收费情况：指根据国家、省、市有关文件规定的相关收费名称、标准。</w:t>
      </w:r>
    </w:p>
    <w:p w:rsidR="00AC63D7" w:rsidRPr="000D1052" w:rsidRDefault="00AC63D7">
      <w:bookmarkStart w:id="0" w:name="_GoBack"/>
      <w:bookmarkEnd w:id="0"/>
    </w:p>
    <w:sectPr w:rsidR="00AC63D7" w:rsidRPr="000D10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CF9"/>
    <w:rsid w:val="000D1052"/>
    <w:rsid w:val="006A6CF9"/>
    <w:rsid w:val="00AC6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D10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D10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45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274</Words>
  <Characters>1562</Characters>
  <Application>Microsoft Office Word</Application>
  <DocSecurity>0</DocSecurity>
  <Lines>13</Lines>
  <Paragraphs>3</Paragraphs>
  <ScaleCrop>false</ScaleCrop>
  <Company/>
  <LinksUpToDate>false</LinksUpToDate>
  <CharactersWithSpaces>1833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2018-07-04T08:49:00Z</dcterms:created>
  <dcterms:modified xsi:type="dcterms:W3CDTF">2018-07-04T08:50:00Z</dcterms:modified>
</cp:coreProperties>
</file>