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98C" w:rsidRPr="001C798C" w:rsidRDefault="001C798C" w:rsidP="001C798C">
      <w:pPr>
        <w:widowControl/>
        <w:shd w:val="clear" w:color="auto" w:fill="FFFFFF"/>
        <w:spacing w:line="50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附件1：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jc w:val="center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44"/>
          <w:szCs w:val="44"/>
        </w:rPr>
        <w:t>政务服务事项梳理情况说明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jc w:val="center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政务服务事项清理规范审查验收小组：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为深入贯彻落实县委、县政府指示精神，按照《华容县行政审批和服务事项清理实施方案》的工作要求，经清理，现将我局（委、办）自查项目情况汇报如下：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一、原有项目情况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此次清理工作开展前，我局（委、办）实施的行政许可项目共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项，其它服务项目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项。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二、项目清理情况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经自查清理，确定保留的行政许可项目共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项，缩减了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%；其它项目共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项，缩减了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%；下沉到乡镇便民服务中心办理的事项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项，分别是：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        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。（同时说明一下取消项目的名称和取消原因）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三、流程优化情况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lastRenderedPageBreak/>
        <w:t>经自查清理，共精简审批条件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个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，精简率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%；共精简申请材料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项，精简率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%；精简审批环节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个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，精简率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%；压缩承诺时限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个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工作日，压缩率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  <w:u w:val="single"/>
        </w:rPr>
        <w:t>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%。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单位公章：</w:t>
      </w:r>
      <w:r w:rsidRPr="001C798C">
        <w:rPr>
          <w:rFonts w:ascii="Arial" w:eastAsia="仿宋_GB2312" w:hAnsi="Arial" w:cs="Arial" w:hint="eastAsia"/>
          <w:color w:val="000000"/>
          <w:kern w:val="0"/>
          <w:sz w:val="32"/>
          <w:szCs w:val="32"/>
        </w:rPr>
        <w:t>      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           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主要负责人签字：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附件2：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jc w:val="center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38"/>
          <w:szCs w:val="38"/>
        </w:rPr>
        <w:t>政务服务事项清理规范目录样表</w:t>
      </w:r>
    </w:p>
    <w:p w:rsidR="001C798C" w:rsidRPr="001C798C" w:rsidRDefault="001C798C" w:rsidP="001C798C">
      <w:pPr>
        <w:widowControl/>
        <w:shd w:val="clear" w:color="auto" w:fill="FFFFFF"/>
        <w:spacing w:after="150" w:line="495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 </w:t>
      </w:r>
    </w:p>
    <w:tbl>
      <w:tblPr>
        <w:tblW w:w="9368" w:type="dxa"/>
        <w:tblInd w:w="1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"/>
        <w:gridCol w:w="165"/>
        <w:gridCol w:w="605"/>
        <w:gridCol w:w="10243"/>
        <w:gridCol w:w="310"/>
        <w:gridCol w:w="527"/>
        <w:gridCol w:w="361"/>
        <w:gridCol w:w="506"/>
        <w:gridCol w:w="506"/>
        <w:gridCol w:w="455"/>
      </w:tblGrid>
      <w:tr w:rsidR="001C798C" w:rsidRPr="001C798C" w:rsidTr="001C798C">
        <w:trPr>
          <w:trHeight w:val="2091"/>
        </w:trPr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8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事项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大项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称</w:t>
            </w:r>
          </w:p>
        </w:tc>
        <w:tc>
          <w:tcPr>
            <w:tcW w:w="10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事项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小项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ind w:firstLine="105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是否已进驻政务中心或分中心</w:t>
            </w:r>
          </w:p>
        </w:tc>
        <w:tc>
          <w:tcPr>
            <w:tcW w:w="8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ind w:firstLine="38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业务办理方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式（手工/电脑/专门软件）</w:t>
            </w:r>
          </w:p>
        </w:tc>
        <w:tc>
          <w:tcPr>
            <w:tcW w:w="8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ind w:firstLine="38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近3年办理件数（20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11－2013年度）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ind w:firstLine="38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能否下沉乡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镇便民服务中心办理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ind w:firstLine="38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事项类别(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分</w:t>
            </w:r>
          </w:p>
          <w:p w:rsidR="001C798C" w:rsidRPr="001C798C" w:rsidRDefault="001C798C" w:rsidP="001C798C">
            <w:pPr>
              <w:widowControl/>
              <w:spacing w:line="440" w:lineRule="atLeast"/>
              <w:ind w:firstLine="38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行政许可、其它事项)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办件类型（</w:t>
            </w:r>
            <w:proofErr w:type="gramStart"/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分承诺件</w:t>
            </w:r>
            <w:proofErr w:type="gramEnd"/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、上报件、即办件）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单位清理意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见（保留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下沉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合并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取消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新增）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C798C" w:rsidRPr="001C798C" w:rsidTr="001C798C">
        <w:trPr>
          <w:trHeight w:val="834"/>
        </w:trPr>
        <w:tc>
          <w:tcPr>
            <w:tcW w:w="55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食品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流通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许可证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ind w:left="360" w:hanging="360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设立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登记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专门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软件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8000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10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行政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许可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承诺件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保留</w:t>
            </w:r>
          </w:p>
        </w:tc>
      </w:tr>
      <w:tr w:rsidR="001C798C" w:rsidRPr="001C798C" w:rsidTr="001C798C">
        <w:trPr>
          <w:trHeight w:val="8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2、变更登记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手工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承诺件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保留</w:t>
            </w:r>
          </w:p>
        </w:tc>
      </w:tr>
      <w:tr w:rsidR="001C798C" w:rsidRPr="001C798C" w:rsidTr="001C798C">
        <w:trPr>
          <w:trHeight w:val="83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3、注销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登记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电脑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承诺件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保留</w:t>
            </w:r>
          </w:p>
        </w:tc>
      </w:tr>
      <w:tr w:rsidR="001C798C" w:rsidRPr="001C798C" w:rsidTr="001C798C">
        <w:trPr>
          <w:trHeight w:val="618"/>
        </w:trPr>
        <w:tc>
          <w:tcPr>
            <w:tcW w:w="5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林木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伐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许可证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专门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软件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  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行政</w:t>
            </w:r>
          </w:p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</w:t>
            </w: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可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承诺件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保留</w:t>
            </w:r>
          </w:p>
        </w:tc>
      </w:tr>
      <w:tr w:rsidR="001C798C" w:rsidRPr="001C798C" w:rsidTr="001C798C">
        <w:trPr>
          <w:trHeight w:val="618"/>
        </w:trPr>
        <w:tc>
          <w:tcPr>
            <w:tcW w:w="5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                                                   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C798C" w:rsidRPr="001C798C" w:rsidTr="001C798C">
        <w:trPr>
          <w:trHeight w:val="618"/>
        </w:trPr>
        <w:tc>
          <w:tcPr>
            <w:tcW w:w="5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C798C" w:rsidRPr="001C798C" w:rsidTr="001C798C">
        <w:trPr>
          <w:trHeight w:val="652"/>
        </w:trPr>
        <w:tc>
          <w:tcPr>
            <w:tcW w:w="5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98C" w:rsidRPr="001C798C" w:rsidRDefault="001C798C" w:rsidP="001C798C">
            <w:pPr>
              <w:widowControl/>
              <w:spacing w:line="44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1C798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1C798C" w:rsidRPr="001C798C" w:rsidRDefault="001C798C" w:rsidP="001C798C">
      <w:pPr>
        <w:widowControl/>
        <w:shd w:val="clear" w:color="auto" w:fill="FFFFFF"/>
        <w:spacing w:line="440" w:lineRule="atLeast"/>
        <w:ind w:firstLine="118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440" w:lineRule="atLeast"/>
        <w:ind w:left="1054" w:hanging="105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b/>
          <w:bCs/>
          <w:color w:val="000000"/>
          <w:kern w:val="0"/>
          <w:sz w:val="30"/>
          <w:szCs w:val="30"/>
        </w:rPr>
        <w:t>注：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1、业务办理方式中，手工指没借助电子化的工具办理业务，电脑指仅借助电脑上的办公软件办理业务，专门软件指采购了专业的行业软件来办理业务。</w:t>
      </w:r>
    </w:p>
    <w:p w:rsidR="001C798C" w:rsidRPr="001C798C" w:rsidRDefault="001C798C" w:rsidP="001C798C">
      <w:pPr>
        <w:widowControl/>
        <w:shd w:val="clear" w:color="auto" w:fill="FFFFFF"/>
        <w:spacing w:line="44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2、事项分类中，其它事项包括除行政许可外的所有事项。</w:t>
      </w:r>
    </w:p>
    <w:p w:rsidR="001C798C" w:rsidRPr="001C798C" w:rsidRDefault="001C798C" w:rsidP="001C798C">
      <w:pPr>
        <w:widowControl/>
        <w:shd w:val="clear" w:color="auto" w:fill="FFFFFF"/>
        <w:spacing w:line="44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附件3：</w:t>
      </w:r>
    </w:p>
    <w:p w:rsidR="001C798C" w:rsidRPr="001C798C" w:rsidRDefault="001C798C" w:rsidP="001C798C">
      <w:pPr>
        <w:widowControl/>
        <w:shd w:val="clear" w:color="auto" w:fill="FFFFFF"/>
        <w:spacing w:line="20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Arial" w:eastAsia="宋体" w:hAnsi="Arial" w:cs="Arial"/>
          <w:color w:val="000000"/>
          <w:kern w:val="0"/>
          <w:sz w:val="32"/>
          <w:szCs w:val="32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30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440" w:lineRule="atLeast"/>
        <w:jc w:val="center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38"/>
          <w:szCs w:val="38"/>
        </w:rPr>
        <w:lastRenderedPageBreak/>
        <w:t>政务服务事项办理规程（</w:t>
      </w:r>
      <w:proofErr w:type="gramStart"/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38"/>
          <w:szCs w:val="38"/>
        </w:rPr>
        <w:t>一</w:t>
      </w:r>
      <w:proofErr w:type="gramEnd"/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38"/>
          <w:szCs w:val="38"/>
        </w:rPr>
        <w:t>事项</w:t>
      </w:r>
      <w:proofErr w:type="gramStart"/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38"/>
          <w:szCs w:val="38"/>
        </w:rPr>
        <w:t>一</w:t>
      </w:r>
      <w:proofErr w:type="gramEnd"/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38"/>
          <w:szCs w:val="38"/>
        </w:rPr>
        <w:t>规程）</w:t>
      </w:r>
    </w:p>
    <w:p w:rsidR="001C798C" w:rsidRPr="001C798C" w:rsidRDefault="001C798C" w:rsidP="001C798C">
      <w:pPr>
        <w:widowControl/>
        <w:shd w:val="clear" w:color="auto" w:fill="FFFFFF"/>
        <w:spacing w:line="440" w:lineRule="atLeast"/>
        <w:ind w:firstLine="894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b/>
          <w:bCs/>
          <w:color w:val="000000"/>
          <w:kern w:val="0"/>
          <w:sz w:val="28"/>
          <w:szCs w:val="28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一、实施机构：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二、项目名称：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               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三、设定依据（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附法规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复印件）：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四、审批条件：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五、必备申请材料（注明是要原件或复印件、提交的份数，获取方式、提供示范文本电子档和纸质档）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1、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                                    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；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2、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                                    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；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3、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                                       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  <w:u w:val="single"/>
        </w:rPr>
        <w:t>；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……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……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。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lastRenderedPageBreak/>
        <w:t>六、办理流程（要详细具体到每一个环节的承办人、所在窗口或股室、材料传递方式、是否签字盖章、由谁签字、盖什么章以及每一环节的具体承诺时间，环节必须控制在四个环节之内，如：受理、审查、决定、发证或发批文）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 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七、收费标准、依据、性质（提供收费许可证及法规文件复印件，性质分为行政性、事业性、服务性）：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八、法定办理时限（工作日）：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0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0"/>
          <w:szCs w:val="30"/>
        </w:rPr>
        <w:t>九、承诺办理时限（工作日）：（要求：能将办件改为即办的，尽可能改为即办，两个环节的2个工作日内必须办结，三个环节的5个工作日内必须办结，四个环节的7个工作日内必须办结，需现场踏勘的，10个工作日内必须办结，需要上报省、市级审批的，7个工作日内必须上报）</w:t>
      </w:r>
    </w:p>
    <w:p w:rsidR="001C798C" w:rsidRPr="001C798C" w:rsidRDefault="001C798C" w:rsidP="001C798C">
      <w:pPr>
        <w:widowControl/>
        <w:shd w:val="clear" w:color="auto" w:fill="FFFFFF"/>
        <w:spacing w:line="440" w:lineRule="atLeast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楷体_GB2312" w:eastAsia="楷体_GB2312" w:hAnsi="microsoft yahei" w:cs="宋体" w:hint="eastAsia"/>
          <w:b/>
          <w:bCs/>
          <w:color w:val="000000"/>
          <w:kern w:val="0"/>
          <w:sz w:val="30"/>
          <w:szCs w:val="30"/>
        </w:rPr>
        <w:t>林业局上报样本</w:t>
      </w:r>
      <w:r w:rsidRPr="001C798C">
        <w:rPr>
          <w:rFonts w:ascii="楷体_GB2312" w:eastAsia="楷体_GB2312" w:hAnsi="microsoft yahei" w:cs="宋体" w:hint="eastAsia"/>
          <w:b/>
          <w:bCs/>
          <w:color w:val="000000"/>
          <w:kern w:val="0"/>
          <w:sz w:val="24"/>
          <w:szCs w:val="24"/>
        </w:rPr>
        <w:t> </w:t>
      </w:r>
      <w:r w:rsidRPr="001C798C">
        <w:rPr>
          <w:rFonts w:ascii="楷体_GB2312" w:eastAsia="楷体_GB2312" w:hAnsi="microsoft yahei" w:cs="宋体" w:hint="eastAsia"/>
          <w:b/>
          <w:bCs/>
          <w:color w:val="000000"/>
          <w:kern w:val="0"/>
          <w:sz w:val="24"/>
          <w:szCs w:val="24"/>
        </w:rPr>
        <w:t>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jc w:val="center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28"/>
          <w:szCs w:val="28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440" w:lineRule="atLeast"/>
        <w:jc w:val="center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方正小标宋简体" w:eastAsia="方正小标宋简体" w:hAnsi="microsoft yahei" w:cs="宋体" w:hint="eastAsia"/>
          <w:color w:val="000000"/>
          <w:kern w:val="0"/>
          <w:sz w:val="38"/>
          <w:szCs w:val="38"/>
        </w:rPr>
        <w:t>林木采伐许可证办理规程</w:t>
      </w:r>
    </w:p>
    <w:p w:rsidR="001C798C" w:rsidRPr="001C798C" w:rsidRDefault="001C798C" w:rsidP="001C798C">
      <w:pPr>
        <w:widowControl/>
        <w:shd w:val="clear" w:color="auto" w:fill="FFFFFF"/>
        <w:spacing w:line="600" w:lineRule="atLeast"/>
        <w:ind w:firstLine="896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Arial" w:eastAsia="宋体" w:hAnsi="Arial" w:cs="Arial"/>
          <w:b/>
          <w:bCs/>
          <w:color w:val="000000"/>
          <w:kern w:val="0"/>
          <w:sz w:val="28"/>
          <w:szCs w:val="28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一、实施机构：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政务服务中心林业局窗口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二、项目名称：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林木采伐许可证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三、项目性质：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行政许可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                 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四、设定依据：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《中华人民共和国森林法》第三十二条、《湖南省林业条例》第二十一条。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五、审批条件：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1、有可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伐资源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和林权的林农，其他森林经营者；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2、在上年度向乡（镇）林业站申报了林木采伐指标；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3、山林权属清楚，无争议；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4、提交的伐区调查设计文件符合技术规程，并与实际相符。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六、必备申请材料：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1、林权所有者的林木采伐申请报告；（份数：1份；获取方式：窗口提供空白文本和示范文本或</w:t>
      </w:r>
      <w:hyperlink r:id="rId5" w:history="1">
        <w:r w:rsidRPr="001C798C">
          <w:rPr>
            <w:rFonts w:ascii="仿宋_GB2312" w:eastAsia="仿宋_GB2312" w:hAnsi="microsoft yahei" w:cs="宋体" w:hint="eastAsia"/>
            <w:color w:val="0000FF"/>
            <w:kern w:val="0"/>
            <w:sz w:val="32"/>
            <w:szCs w:val="32"/>
            <w:u w:val="single"/>
          </w:rPr>
          <w:t>www.huarongxzfw.com</w:t>
        </w:r>
      </w:hyperlink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、</w:t>
      </w:r>
      <w:hyperlink r:id="rId6" w:history="1">
        <w:r w:rsidRPr="001C798C">
          <w:rPr>
            <w:rFonts w:ascii="仿宋_GB2312" w:eastAsia="仿宋_GB2312" w:hAnsi="microsoft yahei" w:cs="宋体" w:hint="eastAsia"/>
            <w:color w:val="0000FF"/>
            <w:kern w:val="0"/>
            <w:sz w:val="32"/>
            <w:szCs w:val="32"/>
            <w:u w:val="single"/>
          </w:rPr>
          <w:t>http://lyj.huarong.gov.cn</w:t>
        </w:r>
      </w:hyperlink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下载电子档，申请者按示范文本填写）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2、《林权证》；（验原件）</w:t>
      </w:r>
    </w:p>
    <w:p w:rsidR="001C798C" w:rsidRPr="001C798C" w:rsidRDefault="001C798C" w:rsidP="001C798C">
      <w:pPr>
        <w:widowControl/>
        <w:shd w:val="clear" w:color="auto" w:fill="FFFFFF"/>
        <w:spacing w:line="62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3、林权所有者身份证复印件；（验原件，复印件1份）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简化后无需申请者提供的资料：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1、《林木采伐指标入村到户通知单》；（林业局相关股室直接提供资料传递人员）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2、伐区调查设计书（包括林木审批表，伐区采伐设计表、伐区林木标准地或角规样地检尺登记表，伐区设计图等）。（林业局相关股室直接提供资料传递人员）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七、办理流程</w:t>
      </w:r>
      <w:r w:rsidRPr="001C798C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：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1、受理：（1天）受理单位：政务服务中心林业窗口；承办人：吴晓华；盖《华容县林业局行政许可审批专用章》；资料传递人员：李隆发。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2、现场林木伐区作业设计：（10天）负责单位：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林业局林调队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；承办人：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李军球等人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；签字：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林调队主管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负责人严松；盖《华容县林业调查规划设计队》章。资料传递人员：李汝新。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3、审批：（5天）审批单位：林业局林政股；承办人：祁明亮；签字：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林政股主管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负责人易旭辉；盖《华容县林业局林政执法股》章；资料传递人员：李隆发。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4、发证：（1天）发证单位：行政服务中心林业窗口；承办人：黄荷辉；签字：黄荷辉；盖《岳阳市华容县林木采伐管理专用章》。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八、收费标准、依据、性质：</w:t>
      </w:r>
      <w:r w:rsidRPr="001C798C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依据：</w:t>
      </w:r>
      <w:proofErr w:type="gramStart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湘价服</w:t>
      </w:r>
      <w:proofErr w:type="gramEnd"/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[2011]18号；</w:t>
      </w:r>
    </w:p>
    <w:p w:rsidR="001C798C" w:rsidRPr="001C798C" w:rsidRDefault="001C798C" w:rsidP="001C798C">
      <w:pPr>
        <w:widowControl/>
        <w:shd w:val="clear" w:color="auto" w:fill="FFFFFF"/>
        <w:spacing w:line="50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标准：按林木货值的10%征收育林基金；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收费性质：行政性；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九、法定办理时限（工作日）：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30个工作日</w:t>
      </w:r>
    </w:p>
    <w:p w:rsidR="001C798C" w:rsidRPr="001C798C" w:rsidRDefault="001C798C" w:rsidP="001C798C">
      <w:pPr>
        <w:widowControl/>
        <w:shd w:val="clear" w:color="auto" w:fill="FFFFFF"/>
        <w:spacing w:line="560" w:lineRule="atLeast"/>
        <w:ind w:firstLine="640"/>
        <w:jc w:val="left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C798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十、承诺办理时限（工作日）：</w:t>
      </w:r>
      <w:r w:rsidRPr="001C798C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17个工作日</w:t>
      </w:r>
    </w:p>
    <w:p w:rsidR="00B26AB7" w:rsidRPr="001C798C" w:rsidRDefault="00B26AB7" w:rsidP="001C798C"/>
    <w:sectPr w:rsidR="00B26AB7" w:rsidRPr="001C798C" w:rsidSect="001C79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44"/>
    <w:rsid w:val="001C798C"/>
    <w:rsid w:val="00604B44"/>
    <w:rsid w:val="0076722F"/>
    <w:rsid w:val="00B26AB7"/>
    <w:rsid w:val="00C7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1C79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1C79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1C79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1C7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5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2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9977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yj.huarong.gov.cn/" TargetMode="External"/><Relationship Id="rId5" Type="http://schemas.openxmlformats.org/officeDocument/2006/relationships/hyperlink" Target="http://www.huarongxzfw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2018-07-04T05:38:00Z</dcterms:created>
  <dcterms:modified xsi:type="dcterms:W3CDTF">2018-07-04T06:09:00Z</dcterms:modified>
</cp:coreProperties>
</file>