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附  件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GoBack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惠济区政务服务改革管理领导小组成员名单及职责</w:t>
      </w:r>
      <w:bookmarkEnd w:id="0"/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根据工作需要，区政府决定将区行政审批制度改革领导小组和区“四单一网”制度改革联席会议进行整合，成立区政务服务改革管理领导小组，统筹负责全区政务服务管理工作。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一、惠济区政务服务改革管理领导小组成员名单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</w:t>
      </w: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组      长：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马  军   区委副书记、区长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</w:t>
      </w: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常务副组长：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李伟光   区委常委、区政府常务副区长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54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副  组  长：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赵风军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</w:t>
      </w: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  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杨  勇</w:t>
      </w: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 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李文建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郑方燕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李献武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戴玉振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赵登义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焦  健   区政府副区长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李凌江   区政府党组成员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赵鸿年   区政府党组成员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郑建明   区政府党组成员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申  慧    区政府党组成员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青华山    区政府党组成员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</w:t>
      </w: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成    员:   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黄国彦    区政府党组成员、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大河路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街道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225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党工委书记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刘建新   区政府办公室副主任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14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李世安   区政府办公室副主任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王宗昌   区政府办公室副主任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马兆华   区编办主任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程国顺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区发改统计局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屈连武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区教体局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弓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永光   区科工委主任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周红影   区宗教局副局长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赵  光   区公安第一分局局长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潘永兵   区公安第二分局局长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张根旺   区纪委副书记、监察局局长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付广喜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区民政局局长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弓继军   区司法局局长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肖丰逸   区财政局局长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李睿彬   区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人社局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唐  岩   区国土资源局局长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lastRenderedPageBreak/>
        <w:t>                胡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斌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区安监局局长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 李福顺   区住建局局长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侯永革   区住房保障中心主任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赵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磊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区规划分局局长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何景强   区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交运局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李海亮   区城管执法局局长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牛鸿飞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区市政管理中心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陈增林   区环保局局长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李  瑞   区农委主任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  锋   区林业局局长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肖  新   区商务局局长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刘  博   区卫计委主任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卢雪华   区食品药品监管局副局长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王永忠   区审计局局长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赵会勇   区文化旅游局局长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王新生   区信访局局长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宋梅英   区政府法制办主任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商桂平   区人防办主任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石朝伟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区工商质监局局长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康卫军   区档案局局长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常新丽   区残联理事长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杨纪红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区国税局局长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王亚君   区地税局局长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郭晋宝   区消防大队教导员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  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凯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区行政审批服务中心主任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           王彤方   区行政审批服务中心副主任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    领导小组办公室为区政务服务改革管理办公室，与区政务服务中心合署办公，李世安同志兼任办公室主任，王凯同志兼任办公室常务副主任，马兆华、程国顺、肖丰逸、宋梅英、王彤方同志兼任办公室副主任。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二、区政务服务改革管理办公室职责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承担区政务服务改革管理领导小组办公室日常工作，负责统筹组织协调全区“四单一网”制度改革、行政审批制度改革、政务服务体系建设、政务服务事项的监督管理考核等工作；负责行政审批事项清单的规范、完善、深化、动态调整等工作；负责建立全区统一的政务服务机制措施，并监督实施；负责领导小组交办的其他工作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三、成员单位职责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26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（一）区政府法制办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负责牵头组织行政权力清单的编制、公开、规范、完善、深化、动态调整等相关工作；负责对行政权力事项运行清单的管理、监督、考核等工作；负责行政权力运行流程、办理时限、自由裁量阶次标准等的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lastRenderedPageBreak/>
        <w:t>审核认定；指导各镇（街道）、各部门行政权力事项录入政务服务网，并负责审核；负责对区级各部门行政权力运行情况的业务监督。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53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（二）区编办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责任清单的编制、公开、规范、完善、深化、动态调整等相关工作；负责理清部门之间的职责边界和处理职责争议；负责理清部门承担和负责的基本公共服务事项，明确服务条件、流程、标准、承诺服务时限等，规范服务事项运行流程，推动服务事项入网运行；负责对部门责任事项履行情况进行指导、监督、考核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（三）区财政局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行政事业性收费清单和政府性基金清单的编制、公开、规范、完善、深化、动态调整等工作；负责行政事业性收费和政府性基金项目的清理；负责对列入清单项目收费标准的评估、裁量尺度的界定等工作；负责收费权力运行的指导、监督、考核等工作，配合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市数字办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与区信息中心做好收费系统与政务服务网的并网运行等工作。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（四）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区发改统计局</w:t>
      </w:r>
      <w:proofErr w:type="gramEnd"/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负责简化优化企业投资审批程序、完善投资监管制度体系等工作。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 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（五）区政府信息中心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全区统一的政务服务网建设、维护、更新，为行政权责事项公开公示、网上运行、动态监管、绩效考核等提供技术支持；负责整合各部门信息资源，拓展、延伸、完善政务服务平台功能，推动部门之间互联互通、资源共享；负责政务服务网与部门专用系统的对接与数据采集；负责对接市级开发移动APP等各类互联网应用，为群众办事提供便利；负责全区政务服务体系网络延伸、技术保障等工作。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b/>
          <w:bCs/>
          <w:color w:val="000000"/>
          <w:kern w:val="0"/>
          <w:sz w:val="18"/>
          <w:szCs w:val="18"/>
        </w:rPr>
        <w:t>   </w:t>
      </w: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（六）相关职能部门</w:t>
      </w:r>
    </w:p>
    <w:p w:rsidR="004E056E" w:rsidRPr="004E056E" w:rsidRDefault="004E056E" w:rsidP="004E056E">
      <w:pPr>
        <w:widowControl/>
        <w:shd w:val="clear" w:color="auto" w:fill="FFFFFF"/>
        <w:spacing w:line="360" w:lineRule="atLeast"/>
        <w:ind w:firstLine="3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负责根据法律法规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立改废释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情况、机构和职能调整情况等，及时向区政务服务改革管理领导小组提出动态调整请示；建立健全行政权责运行制度、机制，并认真组织实施；建立健全审批监管分离具体办法，提出</w:t>
      </w:r>
      <w:proofErr w:type="gramStart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完善事</w:t>
      </w:r>
      <w:proofErr w:type="gramEnd"/>
      <w:r w:rsidRPr="004E056E">
        <w:rPr>
          <w:rFonts w:ascii="宋体" w:eastAsia="宋体" w:hAnsi="宋体" w:cs="Times New Roman" w:hint="eastAsia"/>
          <w:color w:val="000000"/>
          <w:kern w:val="0"/>
          <w:sz w:val="18"/>
          <w:szCs w:val="18"/>
        </w:rPr>
        <w:t>中事后监管措施；配合做好政府信息共享和政务服务网运行相关工作。</w:t>
      </w:r>
    </w:p>
    <w:p w:rsidR="002E73C8" w:rsidRPr="004E056E" w:rsidRDefault="002E73C8" w:rsidP="004E056E"/>
    <w:sectPr w:rsidR="002E73C8" w:rsidRPr="004E0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F3"/>
    <w:rsid w:val="002414D3"/>
    <w:rsid w:val="002E73C8"/>
    <w:rsid w:val="00330F7B"/>
    <w:rsid w:val="003520AB"/>
    <w:rsid w:val="004E056E"/>
    <w:rsid w:val="00890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8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5</cp:revision>
  <dcterms:created xsi:type="dcterms:W3CDTF">2018-06-14T03:43:00Z</dcterms:created>
  <dcterms:modified xsi:type="dcterms:W3CDTF">2018-06-14T07:51:00Z</dcterms:modified>
</cp:coreProperties>
</file>