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4D3" w:rsidRPr="002414D3" w:rsidRDefault="002414D3" w:rsidP="002414D3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附件</w:t>
      </w:r>
    </w:p>
    <w:p w:rsidR="002414D3" w:rsidRPr="002414D3" w:rsidRDefault="002414D3" w:rsidP="002414D3">
      <w:pPr>
        <w:widowControl/>
        <w:shd w:val="clear" w:color="auto" w:fill="FFFFFF"/>
        <w:spacing w:before="100" w:beforeAutospacing="1" w:after="100" w:afterAutospacing="1"/>
        <w:jc w:val="center"/>
        <w:rPr>
          <w:rFonts w:ascii="Verdana" w:eastAsia="宋体" w:hAnsi="Verdana" w:cs="宋体"/>
          <w:color w:val="000000"/>
          <w:kern w:val="0"/>
          <w:sz w:val="24"/>
          <w:szCs w:val="24"/>
        </w:rPr>
      </w:pPr>
      <w:bookmarkStart w:id="0" w:name="_GoBack"/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2017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年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“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互联网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+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政务服务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”</w:t>
      </w: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重点任务分解表</w:t>
      </w:r>
    </w:p>
    <w:tbl>
      <w:tblPr>
        <w:tblW w:w="94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720"/>
        <w:gridCol w:w="5745"/>
        <w:gridCol w:w="2115"/>
      </w:tblGrid>
      <w:tr w:rsidR="002414D3" w:rsidRPr="002414D3" w:rsidTr="002414D3">
        <w:trPr>
          <w:tblCellSpacing w:w="0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bookmarkEnd w:id="0"/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重点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工作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序号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主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要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任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务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牵头部门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加强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组织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领导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研究下发《关于加快推进全市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互联网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+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的实施意见》，明确目标，落实任务，加强领导。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组建工作班子，抓好任务分解，落实部门责任，明确时间节点，制定考核办法。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召开加快推进全市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互联网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+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工作动员会，全面部署落实各项具体工作。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根据全市建设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一张网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的要求，做好资金、技术、人才、设备等方面的保障工作。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财政局、信息中心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建成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一网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一门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一端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一号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一码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政务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服务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框架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按照全省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一张网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建设标准和技术规范，升级改造政务服务管理平台和部门审批业务办理系统，建成覆盖市、县、镇（街道）、村（社区）统一的政务服务网。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经信委、信息中心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整合优化各级政务服务中心和公共资源交易中心，对接统一的省政务服务网，构建线上线下一体化服务平台。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经信委、信息中心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对接全省统一的移动客户端、微信公众号，并与政务服务网相应对接。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经信委、信息中心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整合提升现有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12345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政务服务热线，对接省级服务热线，提供微信、微博、手机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APP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、门户网站、短信、电话六位一体的互联网服务功能。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经信委、信息中心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依托省政务服务平台，统一社会信用代码，建设身份认证体系、网上支付体系和电子证照库，实现网上电子签章。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公安局、信息中心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推进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服务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清单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的标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准化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建设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梳理各级行政机关、事业单位、国有企业面向社会提供的各类服务事项、业务平台、运行方式及办件情况。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根据全省权力清单标准化要求，按照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10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个类别编制行政权力事项清单，发布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应上尽上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政务服务事项、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不见面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和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见一次面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政务服务事项清单。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市编办、法制办、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梳理婚育收养、房屋租售、就医保健、税费办理、劳动就业等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16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类便民服务事项，编制办事指南。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梳理政府部门、事业单位、国有企业等综合服务事项，并与群众、企业办事创业审批服务相衔接。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人社局、科技局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梳理镇（街道）、村（社区）便民服务事项，编制办事指南。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调整政府部门责任清单、公共服务事项清单、行政审批中介服务事项清单、收费事项目录清单、企业投资负面清单、职业资格目录清单等事项清单。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服务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标准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体系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研究制定网上审批服务事项、要素、流程网上运行标准化，并向社会公布，形成覆盖线上线下、具有普适性的服务标准体系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网上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运行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体系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升级改造政务服务管理平台，主动对接统一的政务服务网，联通同级部门审批业务办理系统，支持在线受理、办理、反馈及现代物流、在线支付等应用。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坚持凡进必进的原则，凡与企业、居民密切相关的服务事项，均须推行网上受理、网上办理、网上反馈，做到政务服务事项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应上尽上、全程在线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全面推进服务方式升级，推行网上首问负责、一次性告知、并联办理等制度；全面推进服务模式创新，推动服务事项跨地区远程办理、跨层级联动办理、跨部门协同办理，逐步形成一体化服务体系。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全面公开与服务事项相关的法律依据、通知公告、办事指南、常见问题、监督举报和网上可办理程度，并提供实时在线查询。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共享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体系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推进统一的政务服务数据平台建设，加强大数据资源的关联分析和挖掘利用。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建设统一的电子证照批文库，通过市级政务服务数据共享平台对各层级证照批文信息进行归集、比对和存储。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对接统一的网上身份认证系统，为办事对象提供实名认证，实现网上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一次认证、全网通行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公安局、信息中心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对接统一公共支付平台，为缴款人提供开放便捷安全的缴费渠道，实现政府性非税收入一网式缴纳。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人行南通中心支行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技术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支撑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体系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加强网络基础设施建设，建成无线、宽带、泛在、安全的网络信息基础设施，提升城乡光纤入户率。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市经信委、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加强全市电子政务云服务资源统筹部署，提高政务云服务资源的一致性和共用性。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市行政审批局、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互联网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+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安全保障体系，建立各方协同配合的信息安全防范、监测、通报、响应和处置机制。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市公安局、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建立保密审查制度，提升信息安全支撑保障水平和风险防范能力。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市保密局、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信息中心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健全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部门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责任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体系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调整完善部门权责清单，将各级部门单位推进网上政务服务纳入年度绩效考核范围。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市编办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开展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互联网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+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评估，定期发布对各部门实施网上服务的绩效评估结果。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组织开展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1-2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次对部门网上政务服务事项进驻比率、办理情况、信息共享、业务协同、群众满意度等监察活动，并在一定范围内通报监察结果。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市监察局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改造完善行政权力电子监察系统，并对接各部门审批业务办理系统，定期组织网上服务情况跟踪督查。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市监察局、审改办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  <w:tr w:rsidR="002414D3" w:rsidRPr="002414D3" w:rsidTr="002414D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left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及时总结推广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“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互联网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+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政务服务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”</w:t>
            </w: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经验做法，广泛做好宣传推广和引导，提高社会认知度和群众认同感。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市审改办、</w:t>
            </w:r>
          </w:p>
          <w:p w:rsidR="002414D3" w:rsidRPr="002414D3" w:rsidRDefault="002414D3" w:rsidP="002414D3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</w:pPr>
            <w:r w:rsidRPr="002414D3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　　行政审批局</w:t>
            </w:r>
          </w:p>
        </w:tc>
      </w:tr>
    </w:tbl>
    <w:p w:rsidR="002414D3" w:rsidRPr="002414D3" w:rsidRDefault="002414D3" w:rsidP="002414D3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000000"/>
          <w:kern w:val="0"/>
          <w:sz w:val="24"/>
          <w:szCs w:val="24"/>
        </w:rPr>
      </w:pPr>
      <w:r w:rsidRPr="002414D3">
        <w:rPr>
          <w:rFonts w:ascii="Verdana" w:eastAsia="宋体" w:hAnsi="Verdana" w:cs="宋体"/>
          <w:color w:val="000000"/>
          <w:kern w:val="0"/>
          <w:sz w:val="24"/>
          <w:szCs w:val="24"/>
        </w:rPr>
        <w:t> </w:t>
      </w:r>
    </w:p>
    <w:p w:rsidR="002E73C8" w:rsidRPr="002414D3" w:rsidRDefault="002E73C8" w:rsidP="002414D3"/>
    <w:sectPr w:rsidR="002E73C8" w:rsidRPr="002414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F3"/>
    <w:rsid w:val="002414D3"/>
    <w:rsid w:val="002E73C8"/>
    <w:rsid w:val="00330F7B"/>
    <w:rsid w:val="003520AB"/>
    <w:rsid w:val="0089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2018-06-14T03:43:00Z</dcterms:created>
  <dcterms:modified xsi:type="dcterms:W3CDTF">2018-06-14T06:22:00Z</dcterms:modified>
</cp:coreProperties>
</file>