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FF7" w:rsidRPr="00476FF7" w:rsidRDefault="00476FF7" w:rsidP="00476FF7">
      <w:pPr>
        <w:rPr>
          <w:rFonts w:ascii="方正黑体_GBK" w:eastAsia="方正黑体_GBK" w:hAnsi="方正黑体简体" w:cs="方正黑体简体"/>
          <w:sz w:val="32"/>
          <w:szCs w:val="32"/>
        </w:rPr>
      </w:pPr>
      <w:r w:rsidRPr="00476FF7">
        <w:rPr>
          <w:rFonts w:ascii="方正黑体_GBK" w:eastAsia="方正黑体_GBK" w:hAnsi="方正黑体简体" w:cs="方正黑体简体" w:hint="eastAsia"/>
          <w:sz w:val="32"/>
          <w:szCs w:val="32"/>
        </w:rPr>
        <w:t>附件</w:t>
      </w:r>
    </w:p>
    <w:p w:rsidR="00476FF7" w:rsidRDefault="00476FF7" w:rsidP="00476FF7">
      <w:pPr>
        <w:spacing w:line="560" w:lineRule="exact"/>
        <w:jc w:val="center"/>
        <w:rPr>
          <w:rFonts w:ascii="方正小标宋_GBK" w:eastAsia="方正小标宋_GBK" w:hAnsi="方正小标宋_GBK" w:cs="方正小标宋简体"/>
          <w:sz w:val="44"/>
          <w:szCs w:val="44"/>
        </w:rPr>
      </w:pPr>
      <w:r>
        <w:rPr>
          <w:rFonts w:ascii="方正小标宋_GBK" w:eastAsia="方正小标宋_GBK" w:hAnsi="方正小标宋_GBK" w:cs="方正小标宋简体" w:hint="eastAsia"/>
          <w:sz w:val="44"/>
          <w:szCs w:val="44"/>
        </w:rPr>
        <w:t>2016年成都市政务公开工作要点</w:t>
      </w:r>
    </w:p>
    <w:p w:rsidR="00476FF7" w:rsidRDefault="00476FF7" w:rsidP="00476FF7">
      <w:pPr>
        <w:spacing w:line="560" w:lineRule="exact"/>
        <w:jc w:val="center"/>
        <w:rPr>
          <w:rFonts w:ascii="方正小标宋_GBK" w:eastAsia="方正小标宋_GBK" w:hAnsi="方正小标宋_GBK" w:cs="方正小标宋简体"/>
          <w:sz w:val="44"/>
          <w:szCs w:val="44"/>
        </w:rPr>
      </w:pPr>
      <w:r>
        <w:rPr>
          <w:rFonts w:ascii="方正小标宋_GBK" w:eastAsia="方正小标宋_GBK" w:hAnsi="方正小标宋_GBK" w:cs="方正小标宋简体" w:hint="eastAsia"/>
          <w:sz w:val="44"/>
          <w:szCs w:val="44"/>
        </w:rPr>
        <w:t>任务分解表</w:t>
      </w:r>
    </w:p>
    <w:p w:rsidR="00476FF7" w:rsidRDefault="00476FF7" w:rsidP="00476FF7">
      <w:pPr>
        <w:spacing w:line="2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/>
      </w:tblPr>
      <w:tblGrid>
        <w:gridCol w:w="2789"/>
        <w:gridCol w:w="2379"/>
        <w:gridCol w:w="4079"/>
      </w:tblGrid>
      <w:tr w:rsidR="00476FF7" w:rsidTr="00476FF7">
        <w:trPr>
          <w:cantSplit/>
          <w:trHeight w:hRule="exact" w:val="567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方正黑体_GBK" w:eastAsia="方正黑体_GBK" w:hAnsi="方正黑体简体" w:cs="方正黑体简体"/>
                <w:bCs/>
                <w:kern w:val="0"/>
                <w:sz w:val="26"/>
                <w:szCs w:val="26"/>
              </w:rPr>
            </w:pPr>
            <w:r>
              <w:rPr>
                <w:rFonts w:ascii="方正黑体_GBK" w:eastAsia="方正黑体_GBK" w:hAnsi="方正黑体简体" w:cs="方正黑体简体" w:hint="eastAsia"/>
                <w:bCs/>
                <w:kern w:val="0"/>
                <w:sz w:val="26"/>
                <w:szCs w:val="26"/>
              </w:rPr>
              <w:t>工作任务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方正黑体_GBK" w:eastAsia="方正黑体_GBK" w:hAnsi="方正黑体简体" w:cs="方正黑体简体"/>
                <w:bCs/>
                <w:kern w:val="0"/>
                <w:sz w:val="26"/>
                <w:szCs w:val="26"/>
              </w:rPr>
            </w:pPr>
            <w:r>
              <w:rPr>
                <w:rFonts w:ascii="方正黑体_GBK" w:eastAsia="方正黑体_GBK" w:hAnsi="方正黑体简体" w:cs="方正黑体简体" w:hint="eastAsia"/>
                <w:bCs/>
                <w:kern w:val="0"/>
                <w:sz w:val="26"/>
                <w:szCs w:val="26"/>
              </w:rPr>
              <w:t>牵头单位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方正黑体_GBK" w:eastAsia="方正黑体_GBK" w:hAnsi="方正黑体简体" w:cs="方正黑体简体"/>
                <w:bCs/>
                <w:kern w:val="0"/>
                <w:sz w:val="26"/>
                <w:szCs w:val="26"/>
              </w:rPr>
            </w:pPr>
            <w:r>
              <w:rPr>
                <w:rFonts w:ascii="方正黑体_GBK" w:eastAsia="方正黑体_GBK" w:hAnsi="方正黑体简体" w:cs="方正黑体简体" w:hint="eastAsia"/>
                <w:bCs/>
                <w:kern w:val="0"/>
                <w:sz w:val="26"/>
                <w:szCs w:val="26"/>
              </w:rPr>
              <w:t>责任单位</w:t>
            </w:r>
          </w:p>
        </w:tc>
      </w:tr>
      <w:tr w:rsidR="00476FF7" w:rsidTr="00476FF7">
        <w:trPr>
          <w:cantSplit/>
          <w:trHeight w:val="454"/>
          <w:jc w:val="center"/>
        </w:trPr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方正楷体_GBK" w:eastAsia="方正楷体_GBK" w:hAnsi="Times New Roman"/>
                <w:kern w:val="0"/>
                <w:sz w:val="24"/>
                <w:szCs w:val="24"/>
              </w:rPr>
            </w:pPr>
            <w:r>
              <w:rPr>
                <w:rFonts w:ascii="方正楷体_GBK" w:eastAsia="方正楷体_GBK" w:hAnsi="方正楷体简体" w:cs="方正楷体简体" w:hint="eastAsia"/>
                <w:kern w:val="0"/>
                <w:sz w:val="24"/>
                <w:szCs w:val="24"/>
              </w:rPr>
              <w:t>一、围绕深化改革推进公开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（一）进一步推进权力清单和责任清单公开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市委编办、市政府法制办、市政务服务办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  <w:r w:rsidR="003633D1"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（含成都高新区、成都天府新区管委会，下同）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，市政府各部门和有关单位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（二）推进市场监管公开透明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476FF7" w:rsidTr="00476FF7">
        <w:trPr>
          <w:cantSplit/>
          <w:trHeight w:val="842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．加强监管执法信息公开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市政府法制办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各区（市）县政府，市房管局、市质监局、市工商局、市旅游局、市科技局、市安监局等部门和有关单位</w:t>
            </w:r>
          </w:p>
        </w:tc>
      </w:tr>
      <w:tr w:rsidR="00476FF7" w:rsidTr="00476FF7">
        <w:trPr>
          <w:cantSplit/>
          <w:trHeight w:hRule="exact" w:val="454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．推进企业信用信息公示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市工商局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hRule="exact" w:val="454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．推动信用信息互联共享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市工商局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hRule="exact" w:val="454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（三）推进政务服务公开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．推动政务服务事项向网上办事大厅延伸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市政务服务办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各区（市）县政府，市政府各部门和有关单位</w:t>
            </w:r>
          </w:p>
        </w:tc>
      </w:tr>
      <w:tr w:rsidR="00476FF7" w:rsidTr="00476FF7">
        <w:trPr>
          <w:cantSplit/>
          <w:trHeight w:val="413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．推进公共企事业单位办事公开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市政务服务办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各区（市）县政府，市政府各部门和有关单位</w:t>
            </w:r>
          </w:p>
        </w:tc>
      </w:tr>
      <w:tr w:rsidR="00476FF7" w:rsidTr="00476FF7">
        <w:trPr>
          <w:cantSplit/>
          <w:trHeight w:hRule="exact" w:val="454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．推进户籍管理服务公开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市公安局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val="454"/>
          <w:jc w:val="center"/>
        </w:trPr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方正楷体简体" w:eastAsia="方正楷体简体" w:hAnsi="方正楷体简体" w:cs="方正楷体简体" w:hint="eastAsia"/>
                <w:kern w:val="0"/>
                <w:sz w:val="24"/>
                <w:szCs w:val="24"/>
              </w:rPr>
              <w:t>二、围绕促进经济发展推进公开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（一）进一步推进经济社会政策公开透明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市政府办公厅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各区（市）县政府，市政府各部门和有关单位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（二）落实市场准入负面清单制度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市发改委</w:t>
            </w:r>
            <w:proofErr w:type="gramEnd"/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、市商务委、</w:t>
            </w:r>
            <w:proofErr w:type="gramStart"/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市投促委</w:t>
            </w:r>
            <w:proofErr w:type="gramEnd"/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（三）推进政府投资的重大建设项目信息公开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476FF7" w:rsidTr="00476FF7">
        <w:trPr>
          <w:cantSplit/>
          <w:trHeight w:val="814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．做好重大建设项目批准和实施信息公开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市发改委</w:t>
            </w:r>
            <w:proofErr w:type="gramEnd"/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各区（市）县政府，市交委、市水</w:t>
            </w:r>
            <w:proofErr w:type="gramStart"/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务</w:t>
            </w:r>
            <w:proofErr w:type="gramEnd"/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局、市建委、市教育局、市卫计委、市文广新局、市农委等部门和有关单位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．推动政府和社会资本合作项目信息公开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市发改委</w:t>
            </w:r>
            <w:proofErr w:type="gramEnd"/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、市财政局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val="542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lastRenderedPageBreak/>
              <w:t>（四）推进公共资源配置领域信息公开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市政务服务办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（五）推进减税降</w:t>
            </w:r>
            <w:proofErr w:type="gramStart"/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费信息</w:t>
            </w:r>
            <w:proofErr w:type="gramEnd"/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．加大税收优惠和减免政策公开力度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市财政局、市地税局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hRule="exact" w:val="454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．实行收费目录清单管理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市发改委</w:t>
            </w:r>
            <w:proofErr w:type="gramEnd"/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、市财政局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（六）推进国有企业运营监管信息公开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市国资委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各区（市）县政府，市财政局</w:t>
            </w:r>
          </w:p>
        </w:tc>
      </w:tr>
      <w:tr w:rsidR="00476FF7" w:rsidTr="00476FF7">
        <w:trPr>
          <w:cantSplit/>
          <w:trHeight w:val="454"/>
          <w:jc w:val="center"/>
        </w:trPr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方正楷体简体" w:eastAsia="方正楷体简体" w:hAnsi="方正楷体简体" w:cs="方正楷体简体" w:hint="eastAsia"/>
                <w:kern w:val="0"/>
                <w:sz w:val="24"/>
                <w:szCs w:val="24"/>
              </w:rPr>
              <w:t>三、围绕民生改善推进公开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（一）推进扶贫工作信息公开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市农委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（二）推进社会救助信息公开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市民政局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（三）推进就业创业信息公开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</w:t>
            </w:r>
            <w:proofErr w:type="gramStart"/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val="542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（四）推进棚户区改造、农村危房改造和保障性住房信息公开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市房管局、市建委，成都公积金中心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val="430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（五）推进环境保护信息公开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市环保局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val="494"/>
          <w:jc w:val="center"/>
        </w:trPr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（六）推进教育、卫生和食品药品安全信息公开</w:t>
            </w:r>
          </w:p>
        </w:tc>
      </w:tr>
      <w:tr w:rsidR="00476FF7" w:rsidTr="00476FF7">
        <w:trPr>
          <w:cantSplit/>
          <w:trHeight w:hRule="exact" w:val="454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．做好教育领域信息公开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市教育局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．做好医疗卫生领域信息公开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市卫计委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．做好食品药品安全信息公开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市食药监局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</w:t>
            </w:r>
          </w:p>
        </w:tc>
      </w:tr>
      <w:tr w:rsidR="00476FF7" w:rsidTr="00476FF7">
        <w:trPr>
          <w:cantSplit/>
          <w:trHeight w:val="454"/>
          <w:jc w:val="center"/>
        </w:trPr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方正楷体简体" w:eastAsia="方正楷体简体" w:hAnsi="方正楷体简体" w:cs="方正楷体简体" w:hint="eastAsia"/>
                <w:kern w:val="0"/>
                <w:sz w:val="24"/>
                <w:szCs w:val="24"/>
              </w:rPr>
              <w:t>四、围绕助力政府建设推进公开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（一）积极推进决策公开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市政府办公厅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各区（市）县政府，市政府各部门和有关单位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（二）推进政策执行和落实情况公开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．加大重要事项和督查工作公开力度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市政府办公厅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各区（市）县政府，市政府各部门和有关单位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．深化审计结果及整改情况公开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市审计局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各区（市）县政府，市政府各部门和有关单位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（三）深入推进预决算公开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市财政局</w:t>
            </w:r>
          </w:p>
        </w:tc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各区（市）县政府，市政府各部门和有关单位</w:t>
            </w:r>
          </w:p>
        </w:tc>
      </w:tr>
      <w:tr w:rsidR="00476FF7" w:rsidTr="00476FF7">
        <w:trPr>
          <w:cantSplit/>
          <w:trHeight w:val="454"/>
          <w:jc w:val="center"/>
        </w:trPr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方正楷体简体" w:eastAsia="方正楷体简体" w:hAnsi="方正楷体简体" w:cs="方正楷体简体" w:hint="eastAsia"/>
                <w:kern w:val="0"/>
                <w:sz w:val="24"/>
                <w:szCs w:val="24"/>
              </w:rPr>
              <w:lastRenderedPageBreak/>
              <w:t>五、围绕扩大政务参与加强解读回应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（一）主动做好政策解读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市政府办公厅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各区（市）县政府，市政府各部门和有关单位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（二）积极回应社会关切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市政府办公厅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各区（市）县政府，市政府各部门和有关单位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（三）更好发挥媒体作用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市政府办公厅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各区（市）县政府，市政府各部门和有关单位</w:t>
            </w:r>
          </w:p>
        </w:tc>
      </w:tr>
      <w:tr w:rsidR="00476FF7" w:rsidTr="00476FF7">
        <w:trPr>
          <w:cantSplit/>
          <w:trHeight w:val="454"/>
          <w:jc w:val="center"/>
        </w:trPr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方正楷体简体" w:eastAsia="方正楷体简体" w:hAnsi="方正楷体简体" w:cs="方正楷体简体" w:hint="eastAsia"/>
                <w:kern w:val="0"/>
                <w:sz w:val="24"/>
                <w:szCs w:val="24"/>
              </w:rPr>
              <w:t>六、围绕增强公开实效加强能力建设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（一）提高政务公开工作制度化标准化水平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市政务服务办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各区（市）县政府，市政府各部门和有关单位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（二）提高政务公开工作信息化集中化水平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市政务服务办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各区（市）县政府，市政府各部门和有关单位</w:t>
            </w:r>
          </w:p>
        </w:tc>
      </w:tr>
      <w:tr w:rsidR="00476FF7" w:rsidTr="00476FF7">
        <w:trPr>
          <w:cantSplit/>
          <w:trHeight w:val="271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（三）提高政务公开队伍专业化理论化水平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市政务服务办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FF7" w:rsidRDefault="00476FF7"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kern w:val="0"/>
                <w:sz w:val="24"/>
                <w:szCs w:val="24"/>
              </w:rPr>
              <w:t>各区（市）县政府，市政府各部门和有关单位</w:t>
            </w:r>
          </w:p>
        </w:tc>
      </w:tr>
    </w:tbl>
    <w:p w:rsidR="00476FF7" w:rsidRDefault="00476FF7" w:rsidP="00476FF7">
      <w:pPr>
        <w:rPr>
          <w:rFonts w:ascii="方正仿宋_GBK" w:eastAsia="方正仿宋_GBK" w:hAnsi="宋体" w:cs="宋体"/>
          <w:sz w:val="32"/>
          <w:szCs w:val="32"/>
        </w:rPr>
      </w:pPr>
    </w:p>
    <w:p w:rsidR="001478A7" w:rsidRDefault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p w:rsidR="001478A7" w:rsidRPr="001478A7" w:rsidRDefault="001478A7" w:rsidP="001478A7"/>
    <w:sectPr w:rsidR="001478A7" w:rsidRPr="001478A7" w:rsidSect="00476FF7">
      <w:footerReference w:type="even" r:id="rId7"/>
      <w:footerReference w:type="default" r:id="rId8"/>
      <w:pgSz w:w="11906" w:h="16838"/>
      <w:pgMar w:top="2098" w:right="1474" w:bottom="1985" w:left="1588" w:header="851" w:footer="1644" w:gutter="0"/>
      <w:pgNumType w:start="4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6E5" w:rsidRDefault="005F06E5" w:rsidP="001478A7">
      <w:r>
        <w:separator/>
      </w:r>
    </w:p>
  </w:endnote>
  <w:endnote w:type="continuationSeparator" w:id="0">
    <w:p w:rsidR="005F06E5" w:rsidRDefault="005F06E5" w:rsidP="00147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_GBK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8A7" w:rsidRDefault="001478A7" w:rsidP="00C473D6">
    <w:pPr>
      <w:pStyle w:val="a4"/>
      <w:tabs>
        <w:tab w:val="left" w:pos="0"/>
        <w:tab w:val="left" w:pos="993"/>
      </w:tabs>
      <w:ind w:leftChars="66" w:left="141" w:hanging="2"/>
    </w:pPr>
    <w:r w:rsidRPr="001478A7">
      <w:rPr>
        <w:rFonts w:ascii="宋体" w:hAnsi="宋体" w:hint="eastAsia"/>
        <w:sz w:val="27"/>
        <w:szCs w:val="27"/>
      </w:rPr>
      <w:t xml:space="preserve">— </w:t>
    </w:r>
    <w:r w:rsidR="00F7515F" w:rsidRPr="001478A7">
      <w:rPr>
        <w:rFonts w:ascii="宋体" w:hAnsi="宋体"/>
        <w:sz w:val="27"/>
        <w:szCs w:val="27"/>
      </w:rPr>
      <w:fldChar w:fldCharType="begin"/>
    </w:r>
    <w:r w:rsidRPr="001478A7">
      <w:rPr>
        <w:rFonts w:ascii="宋体" w:hAnsi="宋体"/>
        <w:sz w:val="27"/>
        <w:szCs w:val="27"/>
      </w:rPr>
      <w:instrText xml:space="preserve"> PAGE   \* MERGEFORMAT </w:instrText>
    </w:r>
    <w:r w:rsidR="00F7515F" w:rsidRPr="001478A7">
      <w:rPr>
        <w:rFonts w:ascii="宋体" w:hAnsi="宋体"/>
        <w:sz w:val="27"/>
        <w:szCs w:val="27"/>
      </w:rPr>
      <w:fldChar w:fldCharType="separate"/>
    </w:r>
    <w:r w:rsidR="00564B5C" w:rsidRPr="00564B5C">
      <w:rPr>
        <w:rFonts w:ascii="宋体" w:hAnsi="宋体"/>
        <w:noProof/>
        <w:sz w:val="27"/>
        <w:szCs w:val="27"/>
        <w:lang w:val="zh-CN"/>
      </w:rPr>
      <w:t>6</w:t>
    </w:r>
    <w:r w:rsidR="00F7515F" w:rsidRPr="001478A7">
      <w:rPr>
        <w:rFonts w:ascii="宋体" w:hAnsi="宋体"/>
        <w:sz w:val="27"/>
        <w:szCs w:val="27"/>
      </w:rPr>
      <w:fldChar w:fldCharType="end"/>
    </w:r>
    <w:r w:rsidRPr="001478A7">
      <w:rPr>
        <w:rFonts w:ascii="宋体" w:hAnsi="宋体" w:hint="eastAsia"/>
        <w:sz w:val="27"/>
        <w:szCs w:val="27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8A7" w:rsidRDefault="001478A7" w:rsidP="00C473D6">
    <w:pPr>
      <w:pStyle w:val="a4"/>
      <w:tabs>
        <w:tab w:val="clear" w:pos="8306"/>
        <w:tab w:val="right" w:pos="8505"/>
      </w:tabs>
      <w:ind w:rightChars="161" w:right="338"/>
      <w:jc w:val="right"/>
    </w:pPr>
    <w:r w:rsidRPr="001478A7">
      <w:rPr>
        <w:rFonts w:ascii="宋体" w:hAnsi="宋体" w:hint="eastAsia"/>
        <w:sz w:val="27"/>
        <w:szCs w:val="27"/>
      </w:rPr>
      <w:t xml:space="preserve">— </w:t>
    </w:r>
    <w:r w:rsidR="00F7515F" w:rsidRPr="001478A7">
      <w:rPr>
        <w:rFonts w:ascii="宋体" w:hAnsi="宋体"/>
        <w:sz w:val="27"/>
        <w:szCs w:val="27"/>
      </w:rPr>
      <w:fldChar w:fldCharType="begin"/>
    </w:r>
    <w:r w:rsidRPr="001478A7">
      <w:rPr>
        <w:rFonts w:ascii="宋体" w:hAnsi="宋体"/>
        <w:sz w:val="27"/>
        <w:szCs w:val="27"/>
      </w:rPr>
      <w:instrText xml:space="preserve"> PAGE   \* MERGEFORMAT </w:instrText>
    </w:r>
    <w:r w:rsidR="00F7515F" w:rsidRPr="001478A7">
      <w:rPr>
        <w:rFonts w:ascii="宋体" w:hAnsi="宋体"/>
        <w:sz w:val="27"/>
        <w:szCs w:val="27"/>
      </w:rPr>
      <w:fldChar w:fldCharType="separate"/>
    </w:r>
    <w:r w:rsidR="00564B5C" w:rsidRPr="00564B5C">
      <w:rPr>
        <w:rFonts w:ascii="宋体" w:hAnsi="宋体"/>
        <w:noProof/>
        <w:sz w:val="27"/>
        <w:szCs w:val="27"/>
        <w:lang w:val="zh-CN"/>
      </w:rPr>
      <w:t>5</w:t>
    </w:r>
    <w:r w:rsidR="00F7515F" w:rsidRPr="001478A7">
      <w:rPr>
        <w:rFonts w:ascii="宋体" w:hAnsi="宋体"/>
        <w:sz w:val="27"/>
        <w:szCs w:val="27"/>
      </w:rPr>
      <w:fldChar w:fldCharType="end"/>
    </w:r>
    <w:r w:rsidRPr="001478A7">
      <w:rPr>
        <w:rFonts w:ascii="宋体" w:hAnsi="宋体" w:hint="eastAsia"/>
        <w:sz w:val="27"/>
        <w:szCs w:val="27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6E5" w:rsidRDefault="005F06E5" w:rsidP="001478A7">
      <w:r>
        <w:separator/>
      </w:r>
    </w:p>
  </w:footnote>
  <w:footnote w:type="continuationSeparator" w:id="0">
    <w:p w:rsidR="005F06E5" w:rsidRDefault="005F06E5" w:rsidP="001478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0D2"/>
    <w:rsid w:val="001478A7"/>
    <w:rsid w:val="00160505"/>
    <w:rsid w:val="001B1500"/>
    <w:rsid w:val="00315F83"/>
    <w:rsid w:val="003633D1"/>
    <w:rsid w:val="003875BF"/>
    <w:rsid w:val="00391CD6"/>
    <w:rsid w:val="0039779C"/>
    <w:rsid w:val="00476FF7"/>
    <w:rsid w:val="00564B5C"/>
    <w:rsid w:val="005F06E5"/>
    <w:rsid w:val="006040D2"/>
    <w:rsid w:val="0079093F"/>
    <w:rsid w:val="00C473D6"/>
    <w:rsid w:val="00F21351"/>
    <w:rsid w:val="00F7515F"/>
    <w:rsid w:val="00F93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0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7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78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8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0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&#39029;&#30721;&#27169;&#26495;\&#31446;&#29256;&#39029;&#3072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10D60-14FF-4892-BFCD-80812E686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竖版页码.dot</Template>
  <TotalTime>6</TotalTime>
  <Pages>3</Pages>
  <Words>247</Words>
  <Characters>1410</Characters>
  <Application>Microsoft Office Word</Application>
  <DocSecurity>0</DocSecurity>
  <Lines>11</Lines>
  <Paragraphs>3</Paragraphs>
  <ScaleCrop>false</ScaleCrop>
  <Company>u</Company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3</cp:revision>
  <cp:lastPrinted>2016-04-05T07:28:00Z</cp:lastPrinted>
  <dcterms:created xsi:type="dcterms:W3CDTF">2016-06-03T01:40:00Z</dcterms:created>
  <dcterms:modified xsi:type="dcterms:W3CDTF">2017-09-21T07:03:00Z</dcterms:modified>
</cp:coreProperties>
</file>