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AD0" w:rsidRPr="00FF4AD0" w:rsidRDefault="00FF4AD0" w:rsidP="00FF4AD0">
      <w:pPr>
        <w:widowControl/>
        <w:spacing w:afterAutospacing="1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bookmarkStart w:id="0" w:name="_GoBack"/>
      <w:bookmarkEnd w:id="0"/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泰州市网上政务服务综合评价考核表（各市、区）</w:t>
      </w:r>
    </w:p>
    <w:tbl>
      <w:tblPr>
        <w:tblW w:w="856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065"/>
        <w:gridCol w:w="6885"/>
      </w:tblGrid>
      <w:tr w:rsidR="00FF4AD0" w:rsidRPr="00FF4AD0" w:rsidTr="00FF4AD0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星级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评价项目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评价说明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公开本级行政权力和公共服务清单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服务功能基本齐全，服务分类导引全面，利用多渠道提供服务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建成本级政务服务平台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本级所有政务服务事项达到网上办理深度一级或一级以上标准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实际效果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本级各部门通过政务服务平台集中办理政务服务事项，在线反馈办理结果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公开本级行政权力和公共服务清单并实现动态管理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服务功能齐全，服务分类导引全面，利用多渠道提供服务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本级政务服务平台与各部门业务系统对接，实现数据共享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部分政务服务事项实现网上预受理，部分事项达到网上办理深度二级或二级以上标准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实际效果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实现本级各部门信息共享，事项同城通办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依托政务服务平台对本级行政权力和公共服务清单实现动态更新、智能化管理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服务功能齐全，服务分类导引全面，利用多渠道提供服务，网上预约、办件评价等功能线上线下完备统一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政务服务平台与本级部门业务系统有机融合，数据交换共享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本级所有政务服务事项均实现网上预受理，均达到网上办理深度二级或二级以上标准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实际效果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本级各部门信息共享，事项同城通办、跨区域通办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依托政务服务平台对本级行政权力和公共服务清单实现动态更新、智能化管理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各项服务功能齐全，服务分类导引全面，利用多渠道提供服务，各项服务功能线上线下高度融合，可满足用户个性化需求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政务服务平台高度整合各业务办理系统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所有政务服务事项支持全流程网上办理，达到网上办理深度四级标准，对各流程环节实行动态管理和监督评价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实际效果</w:t>
            </w:r>
          </w:p>
        </w:tc>
        <w:tc>
          <w:tcPr>
            <w:tcW w:w="6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跨层级跨区域一网办理、一站式服务，办事就近能办、同城通办、异地可办</w:t>
            </w:r>
          </w:p>
        </w:tc>
      </w:tr>
    </w:tbl>
    <w:p w:rsidR="00FF4AD0" w:rsidRPr="00FF4AD0" w:rsidRDefault="00FF4AD0" w:rsidP="00FF4AD0">
      <w:pPr>
        <w:widowControl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lastRenderedPageBreak/>
        <w:br w:type="textWrapping" w:clear="all"/>
      </w:r>
    </w:p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附件</w:t>
      </w: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>2</w:t>
      </w:r>
    </w:p>
    <w:p w:rsidR="00FF4AD0" w:rsidRPr="00FF4AD0" w:rsidRDefault="00FF4AD0" w:rsidP="00FF4AD0">
      <w:pPr>
        <w:widowControl/>
        <w:spacing w:afterAutospacing="1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泰州市网上政务服务综合评价考核表（市级部门）</w:t>
      </w:r>
    </w:p>
    <w:tbl>
      <w:tblPr>
        <w:tblW w:w="856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065"/>
        <w:gridCol w:w="6780"/>
      </w:tblGrid>
      <w:tr w:rsidR="00FF4AD0" w:rsidRPr="00FF4AD0" w:rsidTr="00FF4AD0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星级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评价项目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评价说明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全面梳理公开本部门行政权力和公共服务事项，办事指南要素完备、准确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落实部门网上值班、咨询投诉响应等功能，按要求做好政务服务事项分类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依托政务服务平台办理政务服务事项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部门所有政务服务事项达到网上办理深度一级或一级以上标准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服务引导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梳理所有政务服务事项的标准填写样表，引导办事服务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清单管理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公开本部门行政权力和公共服务事项及办事要素并实现动态管理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按要求做好服务分类、提供多平台服务、及时响应咨询投诉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设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按要求实现部门业务系统与政务服务平台的数据对接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部分政务服务事项实现网上预受理，部分事项达到网上办理深度二级或二级以上标准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服务引导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制作常用政务服务事项办理典型案例视频，引导办事服务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清单管理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公开本部门行政权力和公共服务事项及办事要素并实现动态更新，智能化管理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服务功能齐全，预约、评价等线上线下功能完备统一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部门业务系统与政务服务平台有机融合，数据交换共享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所有政务服务事项实现网上预受理，均达到网上办理深度二级或二级以上标准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服务引导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开展政务服务访谈，制作常用政务服务事项办理典型案例视频，引导办事服务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</w:t>
            </w:r>
            <w:r w:rsidRPr="00FF4AD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★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级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清单管理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公开本部门行政权力和公共服务事项及办事要素并实现动态更新，智能化管理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门户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各项服务功能齐全，线上线下平台高度融合，可满足用户个性化需求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平台建设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部门业务系统与政务服务平台深度整合，实现一网通办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在线办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理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所有政务服务事项支持全流程网上办理，达到网上办理深度四级标准，对各流程环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节实行动态管理和监督评价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服务引导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开展政务服务访谈，制作常用政务服务事项办理典型案例视频，引导办事服务</w:t>
            </w:r>
          </w:p>
        </w:tc>
      </w:tr>
    </w:tbl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br w:type="textWrapping" w:clear="all"/>
      </w:r>
    </w:p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附件</w:t>
      </w: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>3</w:t>
      </w:r>
    </w:p>
    <w:p w:rsidR="00FF4AD0" w:rsidRPr="00FF4AD0" w:rsidRDefault="00FF4AD0" w:rsidP="00FF4AD0">
      <w:pPr>
        <w:widowControl/>
        <w:spacing w:afterAutospacing="1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泰州市网上政务服务项目建设任务分解表</w:t>
      </w:r>
    </w:p>
    <w:tbl>
      <w:tblPr>
        <w:tblW w:w="144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944"/>
        <w:gridCol w:w="1064"/>
        <w:gridCol w:w="7176"/>
        <w:gridCol w:w="1619"/>
        <w:gridCol w:w="1139"/>
        <w:gridCol w:w="1963"/>
      </w:tblGrid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序号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项目名称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项目内容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现有情况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建设情况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责任范围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9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互联网政务服务门户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、首页改版。首页按照市场形式建立，包括服务分类、政策法规、咨询问答、常用服务、搜索等内容。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2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、服务展示。服务展示应包括服务事项简介、服务流程展示、已办理用户及评价、在线咨询、相关服务。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3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、事项办理。实现用户在线提交材料，资料审核反馈、办理进度通知等功能。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4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、个人中心。实现用户资料管理、已办理服务查看及评价、关联服务、个性化推送等功能。个人中心分自然人和法人两个不同页面，应分开设计。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现有政务服务网主要是政务服务项目指南和流程的展示。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栏目改造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市政府办、编委办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、终端还应增加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“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自助服务终端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”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“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第三方公共服务平台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”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2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、终端内容采用同源设计，页面统一风格。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3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、不同终端根据需求可对显示内容进行相应调整。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已有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“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我的泰州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”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微信公众号，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“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泰州政务服务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”APP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入口添加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市政府办、人社局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政务服务管理平台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、服务内容管理。部门编辑政务服务事项内容，同步到政务服务数据共享平台，并在门户进行显示。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2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、电子证照库维护。部门公务人员进行日常电子证照库维护管理，可同步到政务服务数据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共享平台。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3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、服务受理。接收用户的申请，并对申请的资料进行审核和预审，并提示用户进行资料补充。接受申请后提交到提交到政务服务数据共享平台，通知业务办理系统进行办理。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4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、咨询和引导。能够接受用户对网站的意见、留言和对服务的咨询，并能够进行反馈处理。并启用值班系统，保证服务质量。（与互联网门户在线咨询一致）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5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、服务办理。受理服务后，能够向客户提供服务办理的进度，并提供收费、服务结果验收、快递等服务。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6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、电子监察。能够对各项服务全流程监察，涵盖事前、事中、事后过程。电子监察系统功能主要包括监察指标设置、运行监察、投诉处理、效能管理、统计分析和监察日志。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7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、预约与叫号。能够把在线预约和线下叫号整合集成，对预约不取号或取号办理行为进行记录。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现有行政权力统建系统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市政府办、政务服务办、各市（区）政府办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业务办理系统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相关部门对业务系统进行改造，实现与政务服务管理平台的对接或与公共服务平台的对接。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相关部门现有行政权力业务系统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市政府办、市各相关部门（单位）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并联审批系统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对涉及两个以上部门共同审批办理的事项能够协同办理。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新建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市政务服务办、市各相关部门（单位）、各市（区）政府办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政务服务数据共享平台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、按照要求完善自然人基本信息、法人信息、证照信息、投资项目信息、政务服务事项信息、办件信息等六大类内容。按照指南要求完善相应字段。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2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、采用独立数据库进行存储设计，其他业务系统使用相应数据库。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3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、建立对外数据服务接口并提供相应安全机制，对省平台提供数据服务，对其他业务系统提供查询服务。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4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、建立数据目录管理，对外提供查询。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5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、完善数据的备份和运行保障体系，保障系统运行。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6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、重要数据要提供历史版本的保留。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现有市政务数据共享平台及人口和法人库。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用户认证体系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、自然人认证。在现有银联认证基础上，完善社会保障卡、公积金账号、实体大厅线下审核等认证。用户使用身份证或手机号，密码进行登陆。（可添加短信验证）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2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、法人认证。法人用户可用法定代表人实名注册，激活注册企业账号；或使用统一社会信用代码直接注册企业账号；或与已使用企业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CA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认证的用户进行关联注册后创建企业账号；或与已使用电子营业执照的用户进行关联注册后创建企业账号。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br/>
              <w:t>3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、公务员认证。公务人员采用全市统一的用户认证体系，并实现单点登陆。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政务服务网现有银联的用户认证体系。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市政府办、政务服务办、人社局、公积金中心、人行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数字证书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依托省证书授权中心和注册中心，建设泰州分中心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新建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统一公共支付平台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升级改造非税征管信息系统，建设统一公共支付平台，制定征收部门、执收单位、代收机构、收款银行的标准规范。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现有财政非税征管信息系统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新建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市政府办、财政局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电子证照库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建立全市统一的电子证照库。相关部门将证件、执照、批文等电子证照信息归集到电子证照库中，实现纸质证照与电子证照的同步签发、共享互认。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新建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市政府办、市各相关部门（单位）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支撑系统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12345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政务服务热线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对现有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12345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政务服务热线改造，增加网上受理和移动端功能，实现与政府服务管理平台的对接。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现有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12345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市政府办、政务服务办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设备集成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根据服务办理要求，集成包括与高拍仪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/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扫描仪、身份证读卡器、排队叫号系统、智能触摸终端、窗口显示屏和自助服务终端等设备，辅助进行业务办理。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政务服务大厅与部门服务大厅已有相应设备。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改造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市政务服务办、市各相关部门（单位）、各市（区）政府办</w:t>
            </w:r>
          </w:p>
        </w:tc>
      </w:tr>
      <w:tr w:rsidR="00FF4AD0" w:rsidRPr="00FF4AD0" w:rsidTr="00FF4AD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物流系统</w:t>
            </w:r>
          </w:p>
        </w:tc>
        <w:tc>
          <w:tcPr>
            <w:tcW w:w="7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接入现有成熟第三方物流服务，实现申请材料和办理结果的传递交接，提供便捷化服务。实现物流的在线缴费。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新建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市政府办、各市（区）政府办</w:t>
            </w:r>
          </w:p>
        </w:tc>
      </w:tr>
    </w:tbl>
    <w:p w:rsidR="00FF4AD0" w:rsidRPr="00FF4AD0" w:rsidRDefault="00FF4AD0" w:rsidP="00FF4AD0">
      <w:pPr>
        <w:widowControl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br w:type="textWrapping" w:clear="all"/>
      </w:r>
    </w:p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附件</w:t>
      </w: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>4</w:t>
      </w:r>
    </w:p>
    <w:p w:rsidR="00FF4AD0" w:rsidRPr="00FF4AD0" w:rsidRDefault="00FF4AD0" w:rsidP="00FF4AD0">
      <w:pPr>
        <w:widowControl/>
        <w:spacing w:after="100" w:afterAutospacing="1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行政权力运行部门业务系统梳理情况汇总表</w:t>
      </w:r>
    </w:p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单位：</w:t>
      </w:r>
    </w:p>
    <w:tbl>
      <w:tblPr>
        <w:tblW w:w="136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5"/>
        <w:gridCol w:w="1605"/>
        <w:gridCol w:w="2340"/>
        <w:gridCol w:w="1710"/>
        <w:gridCol w:w="3915"/>
        <w:gridCol w:w="2565"/>
      </w:tblGrid>
      <w:tr w:rsidR="00FF4AD0" w:rsidRPr="00FF4AD0" w:rsidTr="00FF4AD0">
        <w:trPr>
          <w:tblCellSpacing w:w="0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 xml:space="preserve">　　行政权力事项名称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对应业务系统名称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业务系统用户体系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所属系统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该权力事项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2016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年办件量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与市级行权运行系统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对接形式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自然人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法人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政府工作人员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righ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（可多选）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部委平台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省级平台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市级平台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接口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模板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二次录入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</w:tbl>
    <w:p w:rsidR="00FF4AD0" w:rsidRPr="00FF4AD0" w:rsidRDefault="00FF4AD0" w:rsidP="00FF4AD0">
      <w:pPr>
        <w:widowControl/>
        <w:spacing w:after="100"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注：梳理的部门业务系统应包含行政许可、行政处罚、行政确认、行政其他等所有权力。</w:t>
      </w:r>
    </w:p>
    <w:p w:rsidR="00FF4AD0" w:rsidRPr="00FF4AD0" w:rsidRDefault="00FF4AD0" w:rsidP="00FF4AD0">
      <w:pPr>
        <w:widowControl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br w:type="textWrapping" w:clear="all"/>
      </w:r>
    </w:p>
    <w:p w:rsidR="00FF4AD0" w:rsidRPr="00FF4AD0" w:rsidRDefault="00FF4AD0" w:rsidP="00FF4AD0">
      <w:pPr>
        <w:widowControl/>
        <w:spacing w:after="100" w:afterAutospacing="1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公共服务办理部门业务系统梳理情况汇总表</w:t>
      </w:r>
    </w:p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单位：</w:t>
      </w:r>
    </w:p>
    <w:tbl>
      <w:tblPr>
        <w:tblW w:w="136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5"/>
        <w:gridCol w:w="2955"/>
        <w:gridCol w:w="3105"/>
        <w:gridCol w:w="1995"/>
        <w:gridCol w:w="2820"/>
      </w:tblGrid>
      <w:tr w:rsidR="00FF4AD0" w:rsidRPr="00FF4AD0" w:rsidTr="00FF4AD0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公共服务事项名称</w:t>
            </w:r>
          </w:p>
        </w:tc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对应业务系统名称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业务系统用户体系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所属系统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该服务事项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2016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年办件量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自然人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法人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政府工作人员</w:t>
            </w:r>
          </w:p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righ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（可多选）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4AD0" w:rsidRPr="00FF4AD0" w:rsidRDefault="00FF4AD0" w:rsidP="00FF4AD0">
            <w:pPr>
              <w:widowControl/>
              <w:spacing w:afterAutospacing="1" w:line="33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部委平台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省级平台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 xml:space="preserve">□ </w:t>
            </w:r>
            <w:r w:rsidRPr="00FF4AD0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市级平台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  <w:tr w:rsidR="00FF4AD0" w:rsidRPr="00FF4AD0" w:rsidTr="00FF4AD0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F4AD0" w:rsidRPr="00FF4AD0" w:rsidRDefault="00FF4AD0" w:rsidP="00FF4AD0">
            <w:pPr>
              <w:widowControl/>
              <w:spacing w:after="100" w:afterAutospacing="1"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FF4AD0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</w:tr>
    </w:tbl>
    <w:p w:rsidR="00FF4AD0" w:rsidRPr="00FF4AD0" w:rsidRDefault="00FF4AD0" w:rsidP="00FF4AD0">
      <w:pPr>
        <w:widowControl/>
        <w:spacing w:afterAutospacing="1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F4AD0">
        <w:rPr>
          <w:rFonts w:ascii="����" w:eastAsia="宋体" w:hAnsi="����" w:cs="宋体"/>
          <w:color w:val="000000"/>
          <w:kern w:val="0"/>
          <w:sz w:val="18"/>
          <w:szCs w:val="18"/>
        </w:rPr>
        <w:t xml:space="preserve">　　注：除行政权力以外的政务服务事项，均应纳入公共服务范围。</w:t>
      </w:r>
    </w:p>
    <w:p w:rsidR="00D15691" w:rsidRDefault="00D15691"/>
    <w:sectPr w:rsidR="00D15691" w:rsidSect="00FF4A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49"/>
    <w:rsid w:val="001C50C7"/>
    <w:rsid w:val="005D13B1"/>
    <w:rsid w:val="006B0E49"/>
    <w:rsid w:val="00AF6A61"/>
    <w:rsid w:val="00D15691"/>
    <w:rsid w:val="00EF17B1"/>
    <w:rsid w:val="00F13C73"/>
    <w:rsid w:val="00FF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4A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4A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4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4874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88705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18859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389995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297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692</Words>
  <Characters>3947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LTM</dc:creator>
  <cp:lastModifiedBy>LTM</cp:lastModifiedBy>
  <cp:revision>6</cp:revision>
  <dcterms:created xsi:type="dcterms:W3CDTF">2018-05-18T09:11:00Z</dcterms:created>
  <dcterms:modified xsi:type="dcterms:W3CDTF">2018-05-18T09:14:00Z</dcterms:modified>
</cp:coreProperties>
</file>