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6D38" w:rsidRPr="00F86D38" w:rsidRDefault="00F86D38" w:rsidP="00F86D38">
      <w:pPr>
        <w:widowControl/>
        <w:shd w:val="clear" w:color="auto" w:fill="FFFFFF"/>
        <w:spacing w:before="100" w:beforeAutospacing="1" w:after="100" w:afterAutospacing="1"/>
        <w:jc w:val="center"/>
        <w:rPr>
          <w:rFonts w:ascii="Verdana" w:eastAsia="宋体" w:hAnsi="Verdana" w:cs="宋体"/>
          <w:color w:val="000000"/>
          <w:kern w:val="0"/>
          <w:sz w:val="24"/>
          <w:szCs w:val="24"/>
        </w:rPr>
      </w:pPr>
      <w:bookmarkStart w:id="0" w:name="_GoBack"/>
      <w:r w:rsidRPr="00F86D38">
        <w:rPr>
          <w:rFonts w:ascii="Verdana" w:eastAsia="宋体" w:hAnsi="Verdana" w:cs="宋体"/>
          <w:color w:val="000000"/>
          <w:kern w:val="0"/>
          <w:sz w:val="24"/>
          <w:szCs w:val="24"/>
        </w:rPr>
        <w:t>南通市推进</w:t>
      </w:r>
      <w:r w:rsidRPr="00F86D38">
        <w:rPr>
          <w:rFonts w:ascii="Verdana" w:eastAsia="宋体" w:hAnsi="Verdana" w:cs="宋体"/>
          <w:color w:val="000000"/>
          <w:kern w:val="0"/>
          <w:sz w:val="24"/>
          <w:szCs w:val="24"/>
        </w:rPr>
        <w:t>“</w:t>
      </w:r>
      <w:r w:rsidRPr="00F86D38">
        <w:rPr>
          <w:rFonts w:ascii="Verdana" w:eastAsia="宋体" w:hAnsi="Verdana" w:cs="宋体"/>
          <w:color w:val="000000"/>
          <w:kern w:val="0"/>
          <w:sz w:val="24"/>
          <w:szCs w:val="24"/>
        </w:rPr>
        <w:t>证照分离</w:t>
      </w:r>
      <w:r w:rsidRPr="00F86D38">
        <w:rPr>
          <w:rFonts w:ascii="Verdana" w:eastAsia="宋体" w:hAnsi="Verdana" w:cs="宋体"/>
          <w:color w:val="000000"/>
          <w:kern w:val="0"/>
          <w:sz w:val="24"/>
          <w:szCs w:val="24"/>
        </w:rPr>
        <w:t>”</w:t>
      </w:r>
      <w:r w:rsidRPr="00F86D38">
        <w:rPr>
          <w:rFonts w:ascii="Verdana" w:eastAsia="宋体" w:hAnsi="Verdana" w:cs="宋体"/>
          <w:color w:val="000000"/>
          <w:kern w:val="0"/>
          <w:sz w:val="24"/>
          <w:szCs w:val="24"/>
        </w:rPr>
        <w:t>改革试点的具体事项表</w:t>
      </w:r>
    </w:p>
    <w:bookmarkEnd w:id="0"/>
    <w:p w:rsidR="00F86D38" w:rsidRPr="00F86D38" w:rsidRDefault="00F86D38" w:rsidP="00F86D38">
      <w:pPr>
        <w:widowControl/>
        <w:shd w:val="clear" w:color="auto" w:fill="FFFFFF"/>
        <w:spacing w:before="100" w:beforeAutospacing="1" w:after="100" w:afterAutospacing="1"/>
        <w:jc w:val="center"/>
        <w:rPr>
          <w:rFonts w:ascii="Verdana" w:eastAsia="宋体" w:hAnsi="Verdana" w:cs="宋体"/>
          <w:color w:val="000000"/>
          <w:kern w:val="0"/>
          <w:sz w:val="24"/>
          <w:szCs w:val="24"/>
        </w:rPr>
      </w:pPr>
      <w:r w:rsidRPr="00F86D38">
        <w:rPr>
          <w:rFonts w:ascii="Verdana" w:eastAsia="宋体" w:hAnsi="Verdana" w:cs="宋体"/>
          <w:color w:val="000000"/>
          <w:kern w:val="0"/>
          <w:sz w:val="24"/>
          <w:szCs w:val="24"/>
        </w:rPr>
        <w:t>（</w:t>
      </w:r>
      <w:r w:rsidRPr="00F86D38">
        <w:rPr>
          <w:rFonts w:ascii="Verdana" w:eastAsia="宋体" w:hAnsi="Verdana" w:cs="宋体"/>
          <w:color w:val="000000"/>
          <w:kern w:val="0"/>
          <w:sz w:val="24"/>
          <w:szCs w:val="24"/>
        </w:rPr>
        <w:t>100</w:t>
      </w:r>
      <w:r w:rsidRPr="00F86D38">
        <w:rPr>
          <w:rFonts w:ascii="Verdana" w:eastAsia="宋体" w:hAnsi="Verdana" w:cs="宋体"/>
          <w:color w:val="000000"/>
          <w:kern w:val="0"/>
          <w:sz w:val="24"/>
          <w:szCs w:val="24"/>
        </w:rPr>
        <w:t>项）</w:t>
      </w:r>
    </w:p>
    <w:p w:rsidR="00F86D38" w:rsidRPr="00F86D38" w:rsidRDefault="00F86D38" w:rsidP="00F86D38">
      <w:pPr>
        <w:widowControl/>
        <w:shd w:val="clear" w:color="auto" w:fill="FFFFFF"/>
        <w:spacing w:before="100" w:beforeAutospacing="1" w:after="100" w:afterAutospacing="1"/>
        <w:jc w:val="left"/>
        <w:rPr>
          <w:rFonts w:ascii="Verdana" w:eastAsia="宋体" w:hAnsi="Verdana" w:cs="宋体"/>
          <w:color w:val="000000"/>
          <w:kern w:val="0"/>
          <w:sz w:val="24"/>
          <w:szCs w:val="24"/>
        </w:rPr>
      </w:pPr>
      <w:r w:rsidRPr="00F86D38">
        <w:rPr>
          <w:rFonts w:ascii="Verdana" w:eastAsia="宋体" w:hAnsi="Verdana" w:cs="宋体"/>
          <w:color w:val="000000"/>
          <w:kern w:val="0"/>
          <w:sz w:val="24"/>
          <w:szCs w:val="24"/>
        </w:rPr>
        <w:t> </w:t>
      </w:r>
    </w:p>
    <w:tbl>
      <w:tblPr>
        <w:tblW w:w="0" w:type="auto"/>
        <w:jc w:val="center"/>
        <w:tblCellSpacing w:w="0" w:type="dxa"/>
        <w:tblCellMar>
          <w:left w:w="0" w:type="dxa"/>
          <w:right w:w="0" w:type="dxa"/>
        </w:tblCellMar>
        <w:tblLook w:val="04A0" w:firstRow="1" w:lastRow="0" w:firstColumn="1" w:lastColumn="0" w:noHBand="0" w:noVBand="1"/>
      </w:tblPr>
      <w:tblGrid>
        <w:gridCol w:w="472"/>
        <w:gridCol w:w="1443"/>
        <w:gridCol w:w="1362"/>
        <w:gridCol w:w="493"/>
        <w:gridCol w:w="574"/>
        <w:gridCol w:w="701"/>
        <w:gridCol w:w="933"/>
        <w:gridCol w:w="585"/>
        <w:gridCol w:w="1743"/>
      </w:tblGrid>
      <w:tr w:rsidR="00F86D38" w:rsidRPr="00F86D38" w:rsidTr="00F86D38">
        <w:trPr>
          <w:tblHeader/>
          <w:tblCellSpacing w:w="0" w:type="dxa"/>
          <w:jc w:val="center"/>
        </w:trPr>
        <w:tc>
          <w:tcPr>
            <w:tcW w:w="510" w:type="dxa"/>
            <w:vMerge w:val="restart"/>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序号</w:t>
            </w:r>
          </w:p>
        </w:tc>
        <w:tc>
          <w:tcPr>
            <w:tcW w:w="1710" w:type="dxa"/>
            <w:vMerge w:val="restart"/>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事项名称</w:t>
            </w:r>
          </w:p>
        </w:tc>
        <w:tc>
          <w:tcPr>
            <w:tcW w:w="1605" w:type="dxa"/>
            <w:vMerge w:val="restart"/>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实施机关</w:t>
            </w:r>
          </w:p>
        </w:tc>
        <w:tc>
          <w:tcPr>
            <w:tcW w:w="3990" w:type="dxa"/>
            <w:gridSpan w:val="5"/>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改革方式</w:t>
            </w:r>
          </w:p>
        </w:tc>
        <w:tc>
          <w:tcPr>
            <w:tcW w:w="2055" w:type="dxa"/>
            <w:vMerge w:val="restart"/>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备注</w:t>
            </w:r>
          </w:p>
        </w:tc>
      </w:tr>
      <w:tr w:rsidR="00F86D38" w:rsidRPr="00F86D38" w:rsidTr="00F86D38">
        <w:trPr>
          <w:tblHeader/>
          <w:tblCellSpacing w:w="0" w:type="dxa"/>
          <w:jc w:val="center"/>
        </w:trPr>
        <w:tc>
          <w:tcPr>
            <w:tcW w:w="0" w:type="auto"/>
            <w:vMerge/>
            <w:vAlign w:val="center"/>
            <w:hideMark/>
          </w:tcPr>
          <w:p w:rsidR="00F86D38" w:rsidRPr="00F86D38" w:rsidRDefault="00F86D38" w:rsidP="00F86D38">
            <w:pPr>
              <w:widowControl/>
              <w:jc w:val="left"/>
              <w:rPr>
                <w:rFonts w:ascii="Verdana" w:eastAsia="宋体" w:hAnsi="Verdana" w:cs="宋体"/>
                <w:kern w:val="0"/>
                <w:sz w:val="18"/>
                <w:szCs w:val="18"/>
              </w:rPr>
            </w:pPr>
          </w:p>
        </w:tc>
        <w:tc>
          <w:tcPr>
            <w:tcW w:w="0" w:type="auto"/>
            <w:vMerge/>
            <w:vAlign w:val="center"/>
            <w:hideMark/>
          </w:tcPr>
          <w:p w:rsidR="00F86D38" w:rsidRPr="00F86D38" w:rsidRDefault="00F86D38" w:rsidP="00F86D38">
            <w:pPr>
              <w:widowControl/>
              <w:jc w:val="left"/>
              <w:rPr>
                <w:rFonts w:ascii="Verdana" w:eastAsia="宋体" w:hAnsi="Verdana" w:cs="宋体"/>
                <w:kern w:val="0"/>
                <w:sz w:val="18"/>
                <w:szCs w:val="18"/>
              </w:rPr>
            </w:pPr>
          </w:p>
        </w:tc>
        <w:tc>
          <w:tcPr>
            <w:tcW w:w="0" w:type="auto"/>
            <w:vMerge/>
            <w:vAlign w:val="center"/>
            <w:hideMark/>
          </w:tcPr>
          <w:p w:rsidR="00F86D38" w:rsidRPr="00F86D38" w:rsidRDefault="00F86D38" w:rsidP="00F86D38">
            <w:pPr>
              <w:widowControl/>
              <w:jc w:val="left"/>
              <w:rPr>
                <w:rFonts w:ascii="Verdana" w:eastAsia="宋体" w:hAnsi="Verdana" w:cs="宋体"/>
                <w:kern w:val="0"/>
                <w:sz w:val="18"/>
                <w:szCs w:val="18"/>
              </w:rPr>
            </w:pPr>
          </w:p>
        </w:tc>
        <w:tc>
          <w:tcPr>
            <w:tcW w:w="1275" w:type="dxa"/>
            <w:gridSpan w:val="2"/>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取消审批</w:t>
            </w:r>
          </w:p>
        </w:tc>
        <w:tc>
          <w:tcPr>
            <w:tcW w:w="2715" w:type="dxa"/>
            <w:gridSpan w:val="3"/>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保留审批</w:t>
            </w:r>
          </w:p>
        </w:tc>
        <w:tc>
          <w:tcPr>
            <w:tcW w:w="0" w:type="auto"/>
            <w:vMerge/>
            <w:vAlign w:val="center"/>
            <w:hideMark/>
          </w:tcPr>
          <w:p w:rsidR="00F86D38" w:rsidRPr="00F86D38" w:rsidRDefault="00F86D38" w:rsidP="00F86D38">
            <w:pPr>
              <w:widowControl/>
              <w:jc w:val="left"/>
              <w:rPr>
                <w:rFonts w:ascii="Verdana" w:eastAsia="宋体" w:hAnsi="Verdana" w:cs="宋体"/>
                <w:kern w:val="0"/>
                <w:sz w:val="18"/>
                <w:szCs w:val="18"/>
              </w:rPr>
            </w:pPr>
          </w:p>
        </w:tc>
      </w:tr>
      <w:tr w:rsidR="00F86D38" w:rsidRPr="00F86D38" w:rsidTr="00F86D38">
        <w:trPr>
          <w:tblHeader/>
          <w:tblCellSpacing w:w="0" w:type="dxa"/>
          <w:jc w:val="center"/>
        </w:trPr>
        <w:tc>
          <w:tcPr>
            <w:tcW w:w="0" w:type="auto"/>
            <w:vMerge/>
            <w:vAlign w:val="center"/>
            <w:hideMark/>
          </w:tcPr>
          <w:p w:rsidR="00F86D38" w:rsidRPr="00F86D38" w:rsidRDefault="00F86D38" w:rsidP="00F86D38">
            <w:pPr>
              <w:widowControl/>
              <w:jc w:val="left"/>
              <w:rPr>
                <w:rFonts w:ascii="Verdana" w:eastAsia="宋体" w:hAnsi="Verdana" w:cs="宋体"/>
                <w:kern w:val="0"/>
                <w:sz w:val="18"/>
                <w:szCs w:val="18"/>
              </w:rPr>
            </w:pPr>
          </w:p>
        </w:tc>
        <w:tc>
          <w:tcPr>
            <w:tcW w:w="0" w:type="auto"/>
            <w:vMerge/>
            <w:vAlign w:val="center"/>
            <w:hideMark/>
          </w:tcPr>
          <w:p w:rsidR="00F86D38" w:rsidRPr="00F86D38" w:rsidRDefault="00F86D38" w:rsidP="00F86D38">
            <w:pPr>
              <w:widowControl/>
              <w:jc w:val="left"/>
              <w:rPr>
                <w:rFonts w:ascii="Verdana" w:eastAsia="宋体" w:hAnsi="Verdana" w:cs="宋体"/>
                <w:kern w:val="0"/>
                <w:sz w:val="18"/>
                <w:szCs w:val="18"/>
              </w:rPr>
            </w:pPr>
          </w:p>
        </w:tc>
        <w:tc>
          <w:tcPr>
            <w:tcW w:w="0" w:type="auto"/>
            <w:vMerge/>
            <w:vAlign w:val="center"/>
            <w:hideMark/>
          </w:tcPr>
          <w:p w:rsidR="00F86D38" w:rsidRPr="00F86D38" w:rsidRDefault="00F86D38" w:rsidP="00F86D38">
            <w:pPr>
              <w:widowControl/>
              <w:jc w:val="left"/>
              <w:rPr>
                <w:rFonts w:ascii="Verdana" w:eastAsia="宋体" w:hAnsi="Verdana" w:cs="宋体"/>
                <w:kern w:val="0"/>
                <w:sz w:val="18"/>
                <w:szCs w:val="18"/>
              </w:rPr>
            </w:pPr>
          </w:p>
        </w:tc>
        <w:tc>
          <w:tcPr>
            <w:tcW w:w="58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完全取消审批</w:t>
            </w:r>
          </w:p>
        </w:tc>
        <w:tc>
          <w:tcPr>
            <w:tcW w:w="69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审批改为备案</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全面实行告知承诺制</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提高透明度和</w:t>
            </w:r>
            <w:proofErr w:type="gramStart"/>
            <w:r w:rsidRPr="00F86D38">
              <w:rPr>
                <w:rFonts w:ascii="Verdana" w:eastAsia="宋体" w:hAnsi="Verdana" w:cs="宋体"/>
                <w:kern w:val="0"/>
                <w:sz w:val="18"/>
                <w:szCs w:val="18"/>
              </w:rPr>
              <w:t>可</w:t>
            </w:r>
            <w:proofErr w:type="gramEnd"/>
            <w:r w:rsidRPr="00F86D38">
              <w:rPr>
                <w:rFonts w:ascii="Verdana" w:eastAsia="宋体" w:hAnsi="Verdana" w:cs="宋体"/>
                <w:kern w:val="0"/>
                <w:sz w:val="18"/>
                <w:szCs w:val="18"/>
              </w:rPr>
              <w:t>预期性</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强化准入监管</w:t>
            </w:r>
          </w:p>
        </w:tc>
        <w:tc>
          <w:tcPr>
            <w:tcW w:w="0" w:type="auto"/>
            <w:vMerge/>
            <w:vAlign w:val="center"/>
            <w:hideMark/>
          </w:tcPr>
          <w:p w:rsidR="00F86D38" w:rsidRPr="00F86D38" w:rsidRDefault="00F86D38" w:rsidP="00F86D38">
            <w:pPr>
              <w:widowControl/>
              <w:jc w:val="left"/>
              <w:rPr>
                <w:rFonts w:ascii="Verdana" w:eastAsia="宋体" w:hAnsi="Verdana" w:cs="宋体"/>
                <w:kern w:val="0"/>
                <w:sz w:val="18"/>
                <w:szCs w:val="18"/>
              </w:rPr>
            </w:pP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1</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出版物出租经营备案</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县级出版行政部门</w:t>
            </w:r>
          </w:p>
        </w:tc>
        <w:tc>
          <w:tcPr>
            <w:tcW w:w="58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2</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药品广告异地备案</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省级食品药品监管部门</w:t>
            </w:r>
          </w:p>
        </w:tc>
        <w:tc>
          <w:tcPr>
            <w:tcW w:w="58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3</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医疗机构放射性药品使用许可</w:t>
            </w:r>
            <w:r w:rsidRPr="00F86D38">
              <w:rPr>
                <w:rFonts w:ascii="Verdana" w:eastAsia="宋体" w:hAnsi="Verdana" w:cs="宋体"/>
                <w:kern w:val="0"/>
                <w:sz w:val="18"/>
                <w:szCs w:val="18"/>
              </w:rPr>
              <w:t>(</w:t>
            </w:r>
            <w:r w:rsidRPr="00F86D38">
              <w:rPr>
                <w:rFonts w:ascii="Verdana" w:eastAsia="宋体" w:hAnsi="Verdana" w:cs="宋体"/>
                <w:kern w:val="0"/>
                <w:sz w:val="18"/>
                <w:szCs w:val="18"/>
              </w:rPr>
              <w:t>一、二类）</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省级食品药品监管部门</w:t>
            </w:r>
          </w:p>
        </w:tc>
        <w:tc>
          <w:tcPr>
            <w:tcW w:w="58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4</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因私出入境中介机构资格认定（境外就业、留学除外）</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省级公安机关</w:t>
            </w:r>
          </w:p>
        </w:tc>
        <w:tc>
          <w:tcPr>
            <w:tcW w:w="58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5</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公共汽车和电车客运车辆营运证核发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设区的市级、县级交通行政部门</w:t>
            </w:r>
          </w:p>
        </w:tc>
        <w:tc>
          <w:tcPr>
            <w:tcW w:w="58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道路运输证、船舶营运证配发及管理（含换发、补发、变更、注销、报停）</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，市级实施机关为市交通运输局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6</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首次进口非特殊用途化妆品行政许可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食品药品监管总局、省级食品药品监管部门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7</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50</w:t>
            </w:r>
            <w:r w:rsidRPr="00F86D38">
              <w:rPr>
                <w:rFonts w:ascii="Verdana" w:eastAsia="宋体" w:hAnsi="Verdana" w:cs="宋体"/>
                <w:kern w:val="0"/>
                <w:sz w:val="18"/>
                <w:szCs w:val="18"/>
              </w:rPr>
              <w:t>平方米以下小型餐饮的经营许可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8</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电影放映单位设立审批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县级新闻出版广电部门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9</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设立外商投资电影院许可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设区的市级、县级新闻出版广电部门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电影放映单位设立审批</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lastRenderedPageBreak/>
              <w:t>10</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从事出版物零</w:t>
            </w:r>
            <w:r w:rsidRPr="00F86D38">
              <w:rPr>
                <w:rFonts w:ascii="Verdana" w:eastAsia="宋体" w:hAnsi="Verdana" w:cs="宋体"/>
                <w:kern w:val="0"/>
                <w:sz w:val="18"/>
                <w:szCs w:val="18"/>
              </w:rPr>
              <w:lastRenderedPageBreak/>
              <w:t>售业务许可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县级出版行</w:t>
            </w:r>
            <w:r w:rsidRPr="00F86D38">
              <w:rPr>
                <w:rFonts w:ascii="Verdana" w:eastAsia="宋体" w:hAnsi="Verdana" w:cs="宋体"/>
                <w:kern w:val="0"/>
                <w:sz w:val="18"/>
                <w:szCs w:val="18"/>
              </w:rPr>
              <w:lastRenderedPageBreak/>
              <w:t>政部门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lastRenderedPageBreak/>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w:t>
            </w:r>
            <w:r w:rsidRPr="00F86D38">
              <w:rPr>
                <w:rFonts w:ascii="Verdana" w:eastAsia="宋体" w:hAnsi="Verdana" w:cs="宋体"/>
                <w:kern w:val="0"/>
                <w:sz w:val="18"/>
                <w:szCs w:val="18"/>
              </w:rPr>
              <w:t>11</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设立从事包装装潢印刷品和其他印刷品印刷经营活动的企业审批（不含商标、票据、保密印刷）</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设区的市级出版行政部门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印刷企业设立审批</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12</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印刷业经营者兼营包装装潢和其他印刷品印刷经营活动审批（不含商标、票据、保密印刷）</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设区的市级出版行政部门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印刷企业设立审批</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13</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音像制作单位设立审批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设区的市级出版行政部门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音像制作单位设立审批</w:t>
            </w:r>
            <w:r w:rsidRPr="00F86D38">
              <w:rPr>
                <w:rFonts w:ascii="Verdana" w:eastAsia="宋体" w:hAnsi="Verdana" w:cs="宋体"/>
                <w:kern w:val="0"/>
                <w:sz w:val="18"/>
                <w:szCs w:val="18"/>
              </w:rPr>
              <w:t>”</w:t>
            </w:r>
            <w:r w:rsidRPr="00F86D38">
              <w:rPr>
                <w:rFonts w:ascii="Verdana" w:eastAsia="宋体" w:hAnsi="Verdana" w:cs="宋体"/>
                <w:kern w:val="0"/>
                <w:sz w:val="18"/>
                <w:szCs w:val="18"/>
              </w:rPr>
              <w:t>（受委托），市级实施机关为市文广新局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14</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电子出版物制作单位设立审批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设区的市级出版行政部门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电子出版物制作单位设立审批</w:t>
            </w:r>
            <w:r w:rsidRPr="00F86D38">
              <w:rPr>
                <w:rFonts w:ascii="Verdana" w:eastAsia="宋体" w:hAnsi="Verdana" w:cs="宋体"/>
                <w:kern w:val="0"/>
                <w:sz w:val="18"/>
                <w:szCs w:val="18"/>
              </w:rPr>
              <w:t>”</w:t>
            </w:r>
            <w:r w:rsidRPr="00F86D38">
              <w:rPr>
                <w:rFonts w:ascii="Verdana" w:eastAsia="宋体" w:hAnsi="Verdana" w:cs="宋体"/>
                <w:kern w:val="0"/>
                <w:sz w:val="18"/>
                <w:szCs w:val="18"/>
              </w:rPr>
              <w:t>（受委托），市级实施机关为市文广新局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15</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音像制作单位、电子出版物制作单位变更名称、业务范围，或者兼并、合并、</w:t>
            </w:r>
            <w:proofErr w:type="gramStart"/>
            <w:r w:rsidRPr="00F86D38">
              <w:rPr>
                <w:rFonts w:ascii="Verdana" w:eastAsia="宋体" w:hAnsi="Verdana" w:cs="宋体"/>
                <w:kern w:val="0"/>
                <w:sz w:val="18"/>
                <w:szCs w:val="18"/>
              </w:rPr>
              <w:t>分立审批</w:t>
            </w:r>
            <w:proofErr w:type="gramEnd"/>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省级出版行政部门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音像制作单位设立审批</w:t>
            </w:r>
            <w:r w:rsidRPr="00F86D38">
              <w:rPr>
                <w:rFonts w:ascii="Verdana" w:eastAsia="宋体" w:hAnsi="Verdana" w:cs="宋体"/>
                <w:kern w:val="0"/>
                <w:sz w:val="18"/>
                <w:szCs w:val="18"/>
              </w:rPr>
              <w:t>” </w:t>
            </w:r>
            <w:r w:rsidRPr="00F86D38">
              <w:rPr>
                <w:rFonts w:ascii="Verdana" w:eastAsia="宋体" w:hAnsi="Verdana" w:cs="宋体"/>
                <w:kern w:val="0"/>
                <w:sz w:val="18"/>
                <w:szCs w:val="18"/>
              </w:rPr>
              <w:t>（受委托），市级实施机关为市文广新局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16</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互联网药品信息服务企业审批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17</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医疗器械广告审查</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18</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从事城市生活垃圾经营性清扫、收集、运输、处理服务审批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设区的市级、县级建设（环境卫生）主管部门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从事城市生活垃圾经营性清扫、收集、运输、处理服务审批</w:t>
            </w:r>
            <w:r w:rsidRPr="00F86D38">
              <w:rPr>
                <w:rFonts w:ascii="Verdana" w:eastAsia="宋体" w:hAnsi="Verdana" w:cs="宋体"/>
                <w:kern w:val="0"/>
                <w:sz w:val="18"/>
                <w:szCs w:val="18"/>
              </w:rPr>
              <w:t>”</w:t>
            </w:r>
            <w:r w:rsidRPr="00F86D38">
              <w:rPr>
                <w:rFonts w:ascii="Verdana" w:eastAsia="宋体" w:hAnsi="Verdana" w:cs="宋体"/>
                <w:kern w:val="0"/>
                <w:sz w:val="18"/>
                <w:szCs w:val="18"/>
              </w:rPr>
              <w:t>，市级</w:t>
            </w:r>
            <w:r w:rsidRPr="00F86D38">
              <w:rPr>
                <w:rFonts w:ascii="Verdana" w:eastAsia="宋体" w:hAnsi="Verdana" w:cs="宋体"/>
                <w:kern w:val="0"/>
                <w:sz w:val="18"/>
                <w:szCs w:val="18"/>
              </w:rPr>
              <w:lastRenderedPageBreak/>
              <w:t>实施机关为市城管局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w:t>
            </w:r>
            <w:r w:rsidRPr="00F86D38">
              <w:rPr>
                <w:rFonts w:ascii="Verdana" w:eastAsia="宋体" w:hAnsi="Verdana" w:cs="宋体"/>
                <w:kern w:val="0"/>
                <w:sz w:val="18"/>
                <w:szCs w:val="18"/>
              </w:rPr>
              <w:t>19</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保安培训许可证核发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省级公安机关（委托设区的市公安机关实施）</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从事保安培训单位许可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，市级实施机关为市公安局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20</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公章</w:t>
            </w:r>
            <w:proofErr w:type="gramStart"/>
            <w:r w:rsidRPr="00F86D38">
              <w:rPr>
                <w:rFonts w:ascii="Verdana" w:eastAsia="宋体" w:hAnsi="Verdana" w:cs="宋体"/>
                <w:kern w:val="0"/>
                <w:sz w:val="18"/>
                <w:szCs w:val="18"/>
              </w:rPr>
              <w:t>刻制业</w:t>
            </w:r>
            <w:proofErr w:type="gramEnd"/>
            <w:r w:rsidRPr="00F86D38">
              <w:rPr>
                <w:rFonts w:ascii="Verdana" w:eastAsia="宋体" w:hAnsi="Verdana" w:cs="宋体"/>
                <w:kern w:val="0"/>
                <w:sz w:val="18"/>
                <w:szCs w:val="18"/>
              </w:rPr>
              <w:t>特种行业许可证核发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县级以上公安机关</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公章刻制业特种行业许可证核发</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，市级实施机关为市公安局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21</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典当业特种行业许可证核发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县级以上公安机关</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典当业特种行业许可证核发</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，市级实施机关为市公安局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22</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旅馆业特种行业许可证核发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县级以上公安机关</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23</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道路运输站（场）经营许可证核发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县级道路运输管理机构</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道路客运站经营许可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w:t>
            </w:r>
            <w:r w:rsidRPr="00F86D38">
              <w:rPr>
                <w:rFonts w:ascii="Verdana" w:eastAsia="宋体" w:hAnsi="Verdana" w:cs="宋体"/>
                <w:kern w:val="0"/>
                <w:sz w:val="18"/>
                <w:szCs w:val="18"/>
              </w:rPr>
              <w:t>“</w:t>
            </w:r>
            <w:r w:rsidRPr="00F86D38">
              <w:rPr>
                <w:rFonts w:ascii="Verdana" w:eastAsia="宋体" w:hAnsi="Verdana" w:cs="宋体"/>
                <w:kern w:val="0"/>
                <w:sz w:val="18"/>
                <w:szCs w:val="18"/>
              </w:rPr>
              <w:t>道路货运站（场）经营许可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，市级实施机关为市交通运输局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24</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建筑企业资质申请、升级、增项、变更的许可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省级、设区的市级住房城乡建设管理部门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 “</w:t>
            </w:r>
            <w:r w:rsidRPr="00F86D38">
              <w:rPr>
                <w:rFonts w:ascii="Verdana" w:eastAsia="宋体" w:hAnsi="Verdana" w:cs="宋体"/>
                <w:kern w:val="0"/>
                <w:sz w:val="18"/>
                <w:szCs w:val="18"/>
              </w:rPr>
              <w:t>建筑业企业资质的核准</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，市级审批实施机关为市行政审批局，市级监管机关（主管部门）为市城乡建设局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25</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房地产开发企业资质核定</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省级、设区的市级房地产开发主管部门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房地产开发企业资质的核准</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，市级审批实施机关为市行政审批局，市级监管机关（主管部门）为市房管局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26</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道路普通货运经营许可（货运出租、搬场运输除外）</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设区的市级、县级道路运输管理机构</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道路货物运输经营（含普通货运、专用运输、大件运输）许可</w:t>
            </w:r>
            <w:r w:rsidRPr="00F86D38">
              <w:rPr>
                <w:rFonts w:ascii="Verdana" w:eastAsia="宋体" w:hAnsi="Verdana" w:cs="宋体"/>
                <w:kern w:val="0"/>
                <w:sz w:val="18"/>
                <w:szCs w:val="18"/>
              </w:rPr>
              <w:t>”</w:t>
            </w:r>
            <w:r w:rsidRPr="00F86D38">
              <w:rPr>
                <w:rFonts w:ascii="Verdana" w:eastAsia="宋体" w:hAnsi="Verdana" w:cs="宋体"/>
                <w:kern w:val="0"/>
                <w:sz w:val="18"/>
                <w:szCs w:val="18"/>
              </w:rPr>
              <w:t>，</w:t>
            </w:r>
            <w:r w:rsidRPr="00F86D38">
              <w:rPr>
                <w:rFonts w:ascii="Verdana" w:eastAsia="宋体" w:hAnsi="Verdana" w:cs="宋体"/>
                <w:kern w:val="0"/>
                <w:sz w:val="18"/>
                <w:szCs w:val="18"/>
              </w:rPr>
              <w:lastRenderedPageBreak/>
              <w:t>市级实施机关为市交通运输局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w:t>
            </w:r>
            <w:r w:rsidRPr="00F86D38">
              <w:rPr>
                <w:rFonts w:ascii="Verdana" w:eastAsia="宋体" w:hAnsi="Verdana" w:cs="宋体"/>
                <w:kern w:val="0"/>
                <w:sz w:val="18"/>
                <w:szCs w:val="18"/>
              </w:rPr>
              <w:t>27</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机动车维修经营许可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设区的市级、县级道路运输管理机构</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机动车维修经营许可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，市级实施机关为市交通运输局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28</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公共场所卫生许可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县级以上卫生计生行政主管部门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公共场所（不含公园、体育场馆、公共交通工具）卫生许可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，市级实施机关为市卫计委</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29</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中外合作职业技能培训机构设立审批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省级人力资源社会保障行政部门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30</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假肢和矫形器（辅助器具）生产装配企业资格认定</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省级民政部门（委托设区的市级民政部门实施）</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假肢和矫形器（辅助器具）生产装配企业资格认定</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，市级实施机关为市民政局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31</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国内水路运输业务经营审批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交通运输部及流域管理机构和设区的市级以上水路运输管理部门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涉及水路运输经营类许可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，市级实施机关为市交通运输局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32</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港口经营许可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设区的市级、县级港口行政管理部门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港口经营许可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，市级实施机关为市交通运输局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33</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经营港口理货业务许可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设区的市级、县级港口行政管理部门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34</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机动车驾驶员培训业务许可证核发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设区的市级、县级道路运输管理机构</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涉及机动车驾驶员培训类经营许可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，市级实施机关为市交通运输局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lastRenderedPageBreak/>
              <w:t>35</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道路货运经营</w:t>
            </w:r>
            <w:r w:rsidRPr="00F86D38">
              <w:rPr>
                <w:rFonts w:ascii="Verdana" w:eastAsia="宋体" w:hAnsi="Verdana" w:cs="宋体"/>
                <w:kern w:val="0"/>
                <w:sz w:val="18"/>
                <w:szCs w:val="18"/>
              </w:rPr>
              <w:lastRenderedPageBreak/>
              <w:t>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设区的市级、</w:t>
            </w:r>
            <w:r w:rsidRPr="00F86D38">
              <w:rPr>
                <w:rFonts w:ascii="Verdana" w:eastAsia="宋体" w:hAnsi="Verdana" w:cs="宋体"/>
                <w:kern w:val="0"/>
                <w:sz w:val="18"/>
                <w:szCs w:val="18"/>
              </w:rPr>
              <w:lastRenderedPageBreak/>
              <w:t>县级道路运输管理机构</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lastRenderedPageBreak/>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我市对应事项已</w:t>
            </w:r>
            <w:r w:rsidRPr="00F86D38">
              <w:rPr>
                <w:rFonts w:ascii="Verdana" w:eastAsia="宋体" w:hAnsi="Verdana" w:cs="宋体"/>
                <w:kern w:val="0"/>
                <w:sz w:val="18"/>
                <w:szCs w:val="18"/>
              </w:rPr>
              <w:lastRenderedPageBreak/>
              <w:t>体现在第</w:t>
            </w:r>
            <w:r w:rsidRPr="00F86D38">
              <w:rPr>
                <w:rFonts w:ascii="Verdana" w:eastAsia="宋体" w:hAnsi="Verdana" w:cs="宋体"/>
                <w:kern w:val="0"/>
                <w:sz w:val="18"/>
                <w:szCs w:val="18"/>
              </w:rPr>
              <w:t>23</w:t>
            </w:r>
            <w:r w:rsidRPr="00F86D38">
              <w:rPr>
                <w:rFonts w:ascii="Verdana" w:eastAsia="宋体" w:hAnsi="Verdana" w:cs="宋体"/>
                <w:kern w:val="0"/>
                <w:sz w:val="18"/>
                <w:szCs w:val="18"/>
              </w:rPr>
              <w:t>、</w:t>
            </w:r>
            <w:r w:rsidRPr="00F86D38">
              <w:rPr>
                <w:rFonts w:ascii="Verdana" w:eastAsia="宋体" w:hAnsi="Verdana" w:cs="宋体"/>
                <w:kern w:val="0"/>
                <w:sz w:val="18"/>
                <w:szCs w:val="18"/>
              </w:rPr>
              <w:t>26</w:t>
            </w:r>
            <w:r w:rsidRPr="00F86D38">
              <w:rPr>
                <w:rFonts w:ascii="Verdana" w:eastAsia="宋体" w:hAnsi="Verdana" w:cs="宋体"/>
                <w:kern w:val="0"/>
                <w:sz w:val="18"/>
                <w:szCs w:val="18"/>
              </w:rPr>
              <w:t>、</w:t>
            </w:r>
            <w:r w:rsidRPr="00F86D38">
              <w:rPr>
                <w:rFonts w:ascii="Verdana" w:eastAsia="宋体" w:hAnsi="Verdana" w:cs="宋体"/>
                <w:kern w:val="0"/>
                <w:sz w:val="18"/>
                <w:szCs w:val="18"/>
              </w:rPr>
              <w:t>37</w:t>
            </w:r>
            <w:r w:rsidRPr="00F86D38">
              <w:rPr>
                <w:rFonts w:ascii="Verdana" w:eastAsia="宋体" w:hAnsi="Verdana" w:cs="宋体"/>
                <w:kern w:val="0"/>
                <w:sz w:val="18"/>
                <w:szCs w:val="18"/>
              </w:rPr>
              <w:t>、</w:t>
            </w:r>
            <w:r w:rsidRPr="00F86D38">
              <w:rPr>
                <w:rFonts w:ascii="Verdana" w:eastAsia="宋体" w:hAnsi="Verdana" w:cs="宋体"/>
                <w:kern w:val="0"/>
                <w:sz w:val="18"/>
                <w:szCs w:val="18"/>
              </w:rPr>
              <w:t>97</w:t>
            </w:r>
            <w:r w:rsidRPr="00F86D38">
              <w:rPr>
                <w:rFonts w:ascii="Verdana" w:eastAsia="宋体" w:hAnsi="Verdana" w:cs="宋体"/>
                <w:kern w:val="0"/>
                <w:sz w:val="18"/>
                <w:szCs w:val="18"/>
              </w:rPr>
              <w:t>项中，市级实施机关为市交通运输局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w:t>
            </w:r>
            <w:r w:rsidRPr="00F86D38">
              <w:rPr>
                <w:rFonts w:ascii="Verdana" w:eastAsia="宋体" w:hAnsi="Verdana" w:cs="宋体"/>
                <w:kern w:val="0"/>
                <w:sz w:val="18"/>
                <w:szCs w:val="18"/>
              </w:rPr>
              <w:t>36</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道路旅客运输经营许可证核发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县级以上道路运输管理机构</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道路旅客运输经营许可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（道路客运站经营许可除外），市级实施机关为市交通运输局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37</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道路普通货运经营许可（货运出租、搬场运输）</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设区的市级、县级道路运输管理机构</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 “</w:t>
            </w:r>
            <w:r w:rsidRPr="00F86D38">
              <w:rPr>
                <w:rFonts w:ascii="Verdana" w:eastAsia="宋体" w:hAnsi="Verdana" w:cs="宋体"/>
                <w:kern w:val="0"/>
                <w:sz w:val="18"/>
                <w:szCs w:val="18"/>
              </w:rPr>
              <w:t>道路货物运输代理、货运信息服务经营许可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，市级实施机关为市交通运输局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38</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中外合资经营、中外合作经营演出经纪机构设立审批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文化部、省级文化行政主管部门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39</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港、澳投资者在内地投资设立合资、合作、独资经营演出经纪机构审批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省级文化行政主管部门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演出经纪机构申请从事营业性演出经营活动许可</w:t>
            </w:r>
            <w:r w:rsidRPr="00F86D38">
              <w:rPr>
                <w:rFonts w:ascii="Verdana" w:eastAsia="宋体" w:hAnsi="Verdana" w:cs="宋体"/>
                <w:kern w:val="0"/>
                <w:sz w:val="18"/>
                <w:szCs w:val="18"/>
              </w:rPr>
              <w:t>”</w:t>
            </w:r>
            <w:r w:rsidRPr="00F86D38">
              <w:rPr>
                <w:rFonts w:ascii="Verdana" w:eastAsia="宋体" w:hAnsi="Verdana" w:cs="宋体"/>
                <w:kern w:val="0"/>
                <w:sz w:val="18"/>
                <w:szCs w:val="18"/>
              </w:rPr>
              <w:t>（受委托），市级审批实施机关为市行政审批局，市级监管机关（主管部门）为市文广新局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40</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台湾地区投资者在内地投资设立合资、合作经营演出经纪机构审批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省级文化行政主管部门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演出经纪机构申请从事营业性演出经营活动许可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41</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港、</w:t>
            </w:r>
            <w:proofErr w:type="gramStart"/>
            <w:r w:rsidRPr="00F86D38">
              <w:rPr>
                <w:rFonts w:ascii="Verdana" w:eastAsia="宋体" w:hAnsi="Verdana" w:cs="宋体"/>
                <w:kern w:val="0"/>
                <w:sz w:val="18"/>
                <w:szCs w:val="18"/>
              </w:rPr>
              <w:t>澳服务</w:t>
            </w:r>
            <w:proofErr w:type="gramEnd"/>
            <w:r w:rsidRPr="00F86D38">
              <w:rPr>
                <w:rFonts w:ascii="Verdana" w:eastAsia="宋体" w:hAnsi="Verdana" w:cs="宋体"/>
                <w:kern w:val="0"/>
                <w:sz w:val="18"/>
                <w:szCs w:val="18"/>
              </w:rPr>
              <w:t>提供者在内地设立互联网上网服务营业场所审批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县级以上文化行政主管部门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互联网上网服务营业场所经营单位申请从事互联网上网服务经营活动许可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w:t>
            </w:r>
            <w:r w:rsidRPr="00F86D38">
              <w:rPr>
                <w:rFonts w:ascii="Verdana" w:eastAsia="宋体" w:hAnsi="Verdana" w:cs="宋体"/>
                <w:kern w:val="0"/>
                <w:sz w:val="18"/>
                <w:szCs w:val="18"/>
              </w:rPr>
              <w:lastRenderedPageBreak/>
              <w:t>批实施机关为市行政审批局，市级监管机关（主管部门）为市文广新局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w:t>
            </w:r>
            <w:r w:rsidRPr="00F86D38">
              <w:rPr>
                <w:rFonts w:ascii="Verdana" w:eastAsia="宋体" w:hAnsi="Verdana" w:cs="宋体"/>
                <w:kern w:val="0"/>
                <w:sz w:val="18"/>
                <w:szCs w:val="18"/>
              </w:rPr>
              <w:t>42</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拍卖企业经营文物拍卖许可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省级文物行政主管部门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43</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歌舞娱乐场所设立审批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设区的市级、县级文化行政主管部门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内资娱乐场所申请从事娱乐场所经营活动的许可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44</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游艺娱乐场所设立审批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设区的市级、县级文化行政主管部门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内资娱乐场所申请从事娱乐场所经营活动的许可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45</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口岸卫生许可证核发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江苏检验检疫局及其各分支局</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46</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进出口商品检验鉴定业务的检验许可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质检总局（许可）、江苏检验检疫局（受理）</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47</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外商投资旅行社业务经营许可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省级旅游行政主管部门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48</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旅行社业务经营许可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省级旅游行政主管部门或者其委托的设区的市级旅游行政主管部门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旅行社业务经营许可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，市级审批实施机关为市行政审批局，市级监管机关（主管部门）为市旅游局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49</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会计师事务所及分支机构设立审批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省级财政部门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w:t>
            </w:r>
            <w:r w:rsidRPr="00F86D38">
              <w:rPr>
                <w:rFonts w:ascii="Verdana" w:eastAsia="宋体" w:hAnsi="Verdana" w:cs="宋体"/>
                <w:kern w:val="0"/>
                <w:sz w:val="18"/>
                <w:szCs w:val="18"/>
              </w:rPr>
              <w:t>50</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中介机构从事会计代理记账业务审批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县级以上财政部门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代理记账机构设立审批</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，市级实施机关为市财政局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51</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设立从事饲料添加剂、添加剂预混合饲料生产企业审批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省级饲料管理部门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52</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营利性医疗机构设置审批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县级以上卫生计生行政主管部门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 “</w:t>
            </w:r>
            <w:r w:rsidRPr="00F86D38">
              <w:rPr>
                <w:rFonts w:ascii="Verdana" w:eastAsia="宋体" w:hAnsi="Verdana" w:cs="宋体"/>
                <w:kern w:val="0"/>
                <w:sz w:val="18"/>
                <w:szCs w:val="18"/>
              </w:rPr>
              <w:t>医疗机构设置许可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，市级实施机关为市卫计委</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53</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消毒产品生产企业卫生许可（一次性使用医疗用品的生产企业除外）</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设区的市级卫生计生行政主管部门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消毒产品生产企业卫生许可</w:t>
            </w:r>
            <w:r w:rsidRPr="00F86D38">
              <w:rPr>
                <w:rFonts w:ascii="Verdana" w:eastAsia="宋体" w:hAnsi="Verdana" w:cs="宋体"/>
                <w:kern w:val="0"/>
                <w:sz w:val="18"/>
                <w:szCs w:val="18"/>
              </w:rPr>
              <w:t>”</w:t>
            </w:r>
            <w:r w:rsidRPr="00F86D38">
              <w:rPr>
                <w:rFonts w:ascii="Verdana" w:eastAsia="宋体" w:hAnsi="Verdana" w:cs="宋体"/>
                <w:kern w:val="0"/>
                <w:sz w:val="18"/>
                <w:szCs w:val="18"/>
              </w:rPr>
              <w:t>（受委托），市级实施机关为市卫计委</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54</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从事测绘活动的单位资质认定</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国家测绘地信局、省级测绘行政主管部门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55</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燃气经营许可证核发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县级以上燃气管理部门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燃气经营许可证的核发</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，市级实施机关为市城乡建设局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56</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经营高危险性体育项目许可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县级以上体育行政主管部门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经营高危险性体育项目许可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，市级实施机关为市体育局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57</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拍卖业务许可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省级商务行政主管部门（委托设区的市级商务行政主管部门实施，报省级商务行政主管部门备案）</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拍卖企业及分支机构设立、变更审批</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，市级实施机关为市商务局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58</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粮食收购资格认定</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县级以上粮食行政主管部门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粮食收购资格认定</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w:t>
            </w:r>
            <w:r w:rsidRPr="00F86D38">
              <w:rPr>
                <w:rFonts w:ascii="Verdana" w:eastAsia="宋体" w:hAnsi="Verdana" w:cs="宋体"/>
                <w:kern w:val="0"/>
                <w:sz w:val="18"/>
                <w:szCs w:val="18"/>
              </w:rPr>
              <w:lastRenderedPageBreak/>
              <w:t>市行政审批局，市级监管机关（主管部门）为市粮食局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w:t>
            </w:r>
            <w:r w:rsidRPr="00F86D38">
              <w:rPr>
                <w:rFonts w:ascii="Verdana" w:eastAsia="宋体" w:hAnsi="Verdana" w:cs="宋体"/>
                <w:kern w:val="0"/>
                <w:sz w:val="18"/>
                <w:szCs w:val="18"/>
              </w:rPr>
              <w:t>59</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养老机构设立许可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县级以上民政部门（省级和外资养老机构设立许可：委托设区的市级民政部门实施）</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养老机构设立许可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，市级实施机关为市民政局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60</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保安服务许可证核发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省级公安机关（除设立提供武装守护押运服务的保安服务公司和外资保安服务公司外，其他委托设区的市级公安机关实施）</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设立保安服务公司许可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，市级实施机关为市公安局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61</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从事出版物批发业务许可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设区的市级出版行政部门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出版物批发单位设立审批</w:t>
            </w:r>
            <w:r w:rsidRPr="00F86D38">
              <w:rPr>
                <w:rFonts w:ascii="Verdana" w:eastAsia="宋体" w:hAnsi="Verdana" w:cs="宋体"/>
                <w:kern w:val="0"/>
                <w:sz w:val="18"/>
                <w:szCs w:val="18"/>
              </w:rPr>
              <w:t>”</w:t>
            </w:r>
            <w:r w:rsidRPr="00F86D38">
              <w:rPr>
                <w:rFonts w:ascii="Verdana" w:eastAsia="宋体" w:hAnsi="Verdana" w:cs="宋体"/>
                <w:kern w:val="0"/>
                <w:sz w:val="18"/>
                <w:szCs w:val="18"/>
              </w:rPr>
              <w:t>（受委托），市级实施机关为市文广新局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62</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设立中外合资、合作印刷企业和外商独资包装装潢印刷企业审批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设区的市级出版行政部门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外商投资印刷企业设立审批</w:t>
            </w:r>
            <w:r w:rsidRPr="00F86D38">
              <w:rPr>
                <w:rFonts w:ascii="Verdana" w:eastAsia="宋体" w:hAnsi="Verdana" w:cs="宋体"/>
                <w:kern w:val="0"/>
                <w:sz w:val="18"/>
                <w:szCs w:val="18"/>
              </w:rPr>
              <w:t>”</w:t>
            </w:r>
            <w:r w:rsidRPr="00F86D38">
              <w:rPr>
                <w:rFonts w:ascii="Verdana" w:eastAsia="宋体" w:hAnsi="Verdana" w:cs="宋体"/>
                <w:kern w:val="0"/>
                <w:sz w:val="18"/>
                <w:szCs w:val="18"/>
              </w:rPr>
              <w:t>（受委托），市级审批实施机关为市行政审批局，市级监管机关（主管部门）为市文广新局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63</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融资性担保机构设立、变更审批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省人民政府确定的部门（注册资本在人民币</w:t>
            </w:r>
            <w:r w:rsidRPr="00F86D38">
              <w:rPr>
                <w:rFonts w:ascii="Verdana" w:eastAsia="宋体" w:hAnsi="Verdana" w:cs="宋体"/>
                <w:kern w:val="0"/>
                <w:sz w:val="18"/>
                <w:szCs w:val="18"/>
              </w:rPr>
              <w:t>5000</w:t>
            </w:r>
            <w:r w:rsidRPr="00F86D38">
              <w:rPr>
                <w:rFonts w:ascii="Verdana" w:eastAsia="宋体" w:hAnsi="Verdana" w:cs="宋体"/>
                <w:kern w:val="0"/>
                <w:sz w:val="18"/>
                <w:szCs w:val="18"/>
              </w:rPr>
              <w:t>万元以下的融资性担保公司的变更审批委托设区的市级融资性担保行业监</w:t>
            </w:r>
            <w:r w:rsidRPr="00F86D38">
              <w:rPr>
                <w:rFonts w:ascii="Verdana" w:eastAsia="宋体" w:hAnsi="Verdana" w:cs="宋体"/>
                <w:kern w:val="0"/>
                <w:sz w:val="18"/>
                <w:szCs w:val="18"/>
              </w:rPr>
              <w:lastRenderedPageBreak/>
              <w:t>管部门实施）</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lastRenderedPageBreak/>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融资性担保机构设立、变更审批</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w:t>
            </w:r>
            <w:proofErr w:type="gramStart"/>
            <w:r w:rsidRPr="00F86D38">
              <w:rPr>
                <w:rFonts w:ascii="Verdana" w:eastAsia="宋体" w:hAnsi="Verdana" w:cs="宋体"/>
                <w:kern w:val="0"/>
                <w:sz w:val="18"/>
                <w:szCs w:val="18"/>
              </w:rPr>
              <w:t>经信委</w:t>
            </w:r>
            <w:proofErr w:type="gramEnd"/>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w:t>
            </w:r>
            <w:r w:rsidRPr="00F86D38">
              <w:rPr>
                <w:rFonts w:ascii="Verdana" w:eastAsia="宋体" w:hAnsi="Verdana" w:cs="宋体"/>
                <w:kern w:val="0"/>
                <w:sz w:val="18"/>
                <w:szCs w:val="18"/>
              </w:rPr>
              <w:t>64</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保险公司变更名称、变更注册资本、</w:t>
            </w: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变更公司或者分支机构的营业场所、</w:t>
            </w: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撤销分支机构、公司分立或者合并、</w:t>
            </w: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修改公司章程、变更出资额占有限责</w:t>
            </w: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任公司资本总额百分之五以上的股东，或者变更持有股份有限公司股份</w:t>
            </w: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百分之五以上的股东及保险公司终止（解散、破产）审批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保监会及派出机构</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65</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石油成品油批发经营资格审批（初审）</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省级商务行政主管部门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66</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石油成品油零售经营资格审批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设区的市级商务行政主管部门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成品油零售经营资格审批</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，市级实施机关为市商务局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67</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食盐定点生产、碘盐加工企业许可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省级盐业行政主管部门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70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68</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电影发行单位设立、变更业务范围或者兼并、合并、</w:t>
            </w:r>
            <w:proofErr w:type="gramStart"/>
            <w:r w:rsidRPr="00F86D38">
              <w:rPr>
                <w:rFonts w:ascii="Verdana" w:eastAsia="宋体" w:hAnsi="Verdana" w:cs="宋体"/>
                <w:kern w:val="0"/>
                <w:sz w:val="18"/>
                <w:szCs w:val="18"/>
              </w:rPr>
              <w:t>分立审批</w:t>
            </w:r>
            <w:proofErr w:type="gramEnd"/>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省级、设区的市级新闻出版广电部门实施</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电影发行单位设立、变更业务范围或者兼并、合并、分立审批</w:t>
            </w:r>
            <w:r w:rsidRPr="00F86D38">
              <w:rPr>
                <w:rFonts w:ascii="Verdana" w:eastAsia="宋体" w:hAnsi="Verdana" w:cs="宋体"/>
                <w:kern w:val="0"/>
                <w:sz w:val="18"/>
                <w:szCs w:val="18"/>
              </w:rPr>
              <w:t>”</w:t>
            </w:r>
            <w:r w:rsidRPr="00F86D38">
              <w:rPr>
                <w:rFonts w:ascii="Verdana" w:eastAsia="宋体" w:hAnsi="Verdana" w:cs="宋体"/>
                <w:kern w:val="0"/>
                <w:sz w:val="18"/>
                <w:szCs w:val="18"/>
              </w:rPr>
              <w:t>（受委托），市级审批实施机关为市行政审批局，市级监管机关（主管部门）为市文广新局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lastRenderedPageBreak/>
              <w:t>69</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设立经营性互</w:t>
            </w:r>
            <w:r w:rsidRPr="00F86D38">
              <w:rPr>
                <w:rFonts w:ascii="Verdana" w:eastAsia="宋体" w:hAnsi="Verdana" w:cs="宋体"/>
                <w:kern w:val="0"/>
                <w:sz w:val="18"/>
                <w:szCs w:val="18"/>
              </w:rPr>
              <w:lastRenderedPageBreak/>
              <w:t>联网文化单位审批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省级文化行</w:t>
            </w:r>
            <w:r w:rsidRPr="00F86D38">
              <w:rPr>
                <w:rFonts w:ascii="Verdana" w:eastAsia="宋体" w:hAnsi="Verdana" w:cs="宋体"/>
                <w:kern w:val="0"/>
                <w:sz w:val="18"/>
                <w:szCs w:val="18"/>
              </w:rPr>
              <w:lastRenderedPageBreak/>
              <w:t>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lastRenderedPageBreak/>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w:t>
            </w:r>
            <w:r w:rsidRPr="00F86D38">
              <w:rPr>
                <w:rFonts w:ascii="Verdana" w:eastAsia="宋体" w:hAnsi="Verdana" w:cs="宋体"/>
                <w:kern w:val="0"/>
                <w:sz w:val="18"/>
                <w:szCs w:val="18"/>
              </w:rPr>
              <w:t>70</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设立广播电视视频点播业务（乙种）许可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省级新闻出版广电部门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71</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化妆品生产企业卫生许可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省级、设区的市级食品药品监管部门（除新开办的化妆品企业生产许可外）</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化妆品生产许可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，市级实施机关为市食药监局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72</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食品生产许可（保健食品、特殊医学用途配方食品、婴幼儿配方食品外）</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食品生产许可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，市级实施机关为市食药监局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73</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食品销售许可、餐饮服务许可（合并为食品经营许可）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74</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开办药品生产企业审批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75</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开办药品经营企业审批（批发、零售连锁企业）</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省级、设区的市级食品药品监管部门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药品经营许可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，市级审批实施机关为市行政审批局，市级监管机关（主管部门）为市食药监局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76</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第二类医疗器械产品注册</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77</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第二、三类医疗器械生产许可证核发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78</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开办药品零售企业审批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药品经营许可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，市级审批实施机关为市行政审批局，市级监管机关（主管部门）为市食药监局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w:t>
            </w:r>
            <w:r w:rsidRPr="00F86D38">
              <w:rPr>
                <w:rFonts w:ascii="Verdana" w:eastAsia="宋体" w:hAnsi="Verdana" w:cs="宋体"/>
                <w:kern w:val="0"/>
                <w:sz w:val="18"/>
                <w:szCs w:val="18"/>
              </w:rPr>
              <w:t>79</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第三类医疗器械经营许可（第三方物流除外）</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第三类医疗器械经营许可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，市级审批实施机关为市行政审批局，市级监管机关（主管部门）为市食药监局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80</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第三类医疗器械经营许可（第三方物流）</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第三类医疗器械经营许可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，市级审批实施机关为市行政审批局，市级监管机关（主管部门）为市食药监局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81</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食品生产许可（保健食品、特殊医学用途配方食品、婴幼儿配方食品）</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县级以上食品药品监管部门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82</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医疗机构放射性药品使用许可</w:t>
            </w:r>
            <w:r w:rsidRPr="00F86D38">
              <w:rPr>
                <w:rFonts w:ascii="Verdana" w:eastAsia="宋体" w:hAnsi="Verdana" w:cs="宋体"/>
                <w:kern w:val="0"/>
                <w:sz w:val="18"/>
                <w:szCs w:val="18"/>
              </w:rPr>
              <w:t>(</w:t>
            </w:r>
            <w:r w:rsidRPr="00F86D38">
              <w:rPr>
                <w:rFonts w:ascii="Verdana" w:eastAsia="宋体" w:hAnsi="Verdana" w:cs="宋体"/>
                <w:kern w:val="0"/>
                <w:sz w:val="18"/>
                <w:szCs w:val="18"/>
              </w:rPr>
              <w:t>三、四类）</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省级食品药品监管部门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83</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新药生产和上市许可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食品药品监管总局</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84</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特种设备生产单位许可</w:t>
            </w:r>
          </w:p>
        </w:tc>
        <w:tc>
          <w:tcPr>
            <w:tcW w:w="1605" w:type="dxa"/>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质检总局或省级质量技术监督部门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85</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特种设备检验检测机构核准</w:t>
            </w:r>
          </w:p>
        </w:tc>
        <w:tc>
          <w:tcPr>
            <w:tcW w:w="1605" w:type="dxa"/>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质检总局或省级质量技术监督部门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86</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农作物、草种、食用菌菌种生产经营许可证核发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农业部，县级以上农业、林业行政主管部门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有关农业（农作物种子、草种、食用菌菌种）生产经营许可证的审批核发</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，市级实施机关为市农委</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87</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爆破作业单位许可证核发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省级、设区的市级公安机关</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爆破作业单位许可证核发（非营业性）</w:t>
            </w:r>
            <w:r w:rsidRPr="00F86D38">
              <w:rPr>
                <w:rFonts w:ascii="Verdana" w:eastAsia="宋体" w:hAnsi="Verdana" w:cs="宋体"/>
                <w:kern w:val="0"/>
                <w:sz w:val="18"/>
                <w:szCs w:val="18"/>
              </w:rPr>
              <w:t>”</w:t>
            </w:r>
            <w:r w:rsidRPr="00F86D38">
              <w:rPr>
                <w:rFonts w:ascii="Verdana" w:eastAsia="宋体" w:hAnsi="Verdana" w:cs="宋体"/>
                <w:kern w:val="0"/>
                <w:sz w:val="18"/>
                <w:szCs w:val="18"/>
              </w:rPr>
              <w:t>，</w:t>
            </w:r>
            <w:r w:rsidRPr="00F86D38">
              <w:rPr>
                <w:rFonts w:ascii="Verdana" w:eastAsia="宋体" w:hAnsi="Verdana" w:cs="宋体"/>
                <w:kern w:val="0"/>
                <w:sz w:val="18"/>
                <w:szCs w:val="18"/>
              </w:rPr>
              <w:lastRenderedPageBreak/>
              <w:t>市级实施机关为市公安局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w:t>
            </w:r>
            <w:r w:rsidRPr="00F86D38">
              <w:rPr>
                <w:rFonts w:ascii="Verdana" w:eastAsia="宋体" w:hAnsi="Verdana" w:cs="宋体"/>
                <w:kern w:val="0"/>
                <w:sz w:val="18"/>
                <w:szCs w:val="18"/>
              </w:rPr>
              <w:t>88</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制造、销售弩或营业性射击场开设弩</w:t>
            </w:r>
            <w:proofErr w:type="gramStart"/>
            <w:r w:rsidRPr="00F86D38">
              <w:rPr>
                <w:rFonts w:ascii="Verdana" w:eastAsia="宋体" w:hAnsi="Verdana" w:cs="宋体"/>
                <w:kern w:val="0"/>
                <w:sz w:val="18"/>
                <w:szCs w:val="18"/>
              </w:rPr>
              <w:t>射项目</w:t>
            </w:r>
            <w:proofErr w:type="gramEnd"/>
            <w:r w:rsidRPr="00F86D38">
              <w:rPr>
                <w:rFonts w:ascii="Verdana" w:eastAsia="宋体" w:hAnsi="Verdana" w:cs="宋体"/>
                <w:kern w:val="0"/>
                <w:sz w:val="18"/>
                <w:szCs w:val="18"/>
              </w:rPr>
              <w:t>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省级公安机关</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89</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设立典当行及分支机构审核</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省级、设区的市级商务行政主管部门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典当行及分支机构设立、变更审批</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，市级实施机关为市商务局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90</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直销企业及其分支机构的设立和变更审批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商务部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91</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烟花爆竹批发许可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设区的市级安全生产监督管理部门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我市对应的事项为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烟花爆竹批发经营许可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，市级审批实施机关为市行政审批局，市级监管机关（主管部门）为市安监局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92</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烟花爆竹零售许可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县级安全生产监督管理部门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93</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危险化学品经营许可证核发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设区的市级、县级安全生产监督管理部门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危险化学品经营许可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，市级审批实施机关为市行政审批局，市级监管机关（主管部门）为市安监局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94</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危险化学品生产企业安全生产许可证核发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省级安全生产监督管理部门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95</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危险化学品安全使用许可证核发</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设区的市级安全生产监督管理部门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危险化学品安全使用许可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，市级审批实施机关为市行政审批局，市级监管机关（主管部门）为市安监局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96</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新建、改建、扩建生产、储存危</w:t>
            </w:r>
            <w:r w:rsidRPr="00F86D38">
              <w:rPr>
                <w:rFonts w:ascii="Verdana" w:eastAsia="宋体" w:hAnsi="Verdana" w:cs="宋体"/>
                <w:kern w:val="0"/>
                <w:sz w:val="18"/>
                <w:szCs w:val="18"/>
              </w:rPr>
              <w:lastRenderedPageBreak/>
              <w:t>险化学品（包括使用长输管道输送危险化学品）建设项目安全条件审查</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省级、设区的市级、县级安全生</w:t>
            </w:r>
            <w:r w:rsidRPr="00F86D38">
              <w:rPr>
                <w:rFonts w:ascii="Verdana" w:eastAsia="宋体" w:hAnsi="Verdana" w:cs="宋体"/>
                <w:kern w:val="0"/>
                <w:sz w:val="18"/>
                <w:szCs w:val="18"/>
              </w:rPr>
              <w:lastRenderedPageBreak/>
              <w:t>产监督管理部门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lastRenderedPageBreak/>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w:t>
            </w:r>
            <w:r w:rsidRPr="00F86D38">
              <w:rPr>
                <w:rFonts w:ascii="Verdana" w:eastAsia="宋体" w:hAnsi="Verdana" w:cs="宋体"/>
                <w:kern w:val="0"/>
                <w:sz w:val="18"/>
                <w:szCs w:val="18"/>
              </w:rPr>
              <w:t>“</w:t>
            </w:r>
            <w:r w:rsidRPr="00F86D38">
              <w:rPr>
                <w:rFonts w:ascii="Verdana" w:eastAsia="宋体" w:hAnsi="Verdana" w:cs="宋体"/>
                <w:kern w:val="0"/>
                <w:sz w:val="18"/>
                <w:szCs w:val="18"/>
              </w:rPr>
              <w:t>危险化学品生产、储存建</w:t>
            </w:r>
            <w:r w:rsidRPr="00F86D38">
              <w:rPr>
                <w:rFonts w:ascii="Verdana" w:eastAsia="宋体" w:hAnsi="Verdana" w:cs="宋体"/>
                <w:kern w:val="0"/>
                <w:sz w:val="18"/>
                <w:szCs w:val="18"/>
              </w:rPr>
              <w:lastRenderedPageBreak/>
              <w:t>设项目安全条件审查</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，市级审批实施机关为市行政审批局，市级监管机关（主管部门）为市安监局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lastRenderedPageBreak/>
              <w:t xml:space="preserve">　　</w:t>
            </w:r>
            <w:r w:rsidRPr="00F86D38">
              <w:rPr>
                <w:rFonts w:ascii="Verdana" w:eastAsia="宋体" w:hAnsi="Verdana" w:cs="宋体"/>
                <w:kern w:val="0"/>
                <w:sz w:val="18"/>
                <w:szCs w:val="18"/>
              </w:rPr>
              <w:t>97</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道路危险货物运输经营许可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设区的市级、县级道路运输管理机构</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道路危险货物运输经营许可</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，市级实施机关为市交通运输局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98</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户外广告设施设置审批</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设区的市级、县级市容环境卫生行政主管部门</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我市对应事项为</w:t>
            </w:r>
            <w:r w:rsidRPr="00F86D38">
              <w:rPr>
                <w:rFonts w:ascii="Verdana" w:eastAsia="宋体" w:hAnsi="Verdana" w:cs="宋体"/>
                <w:kern w:val="0"/>
                <w:sz w:val="18"/>
                <w:szCs w:val="18"/>
              </w:rPr>
              <w:t>“</w:t>
            </w:r>
            <w:r w:rsidRPr="00F86D38">
              <w:rPr>
                <w:rFonts w:ascii="Verdana" w:eastAsia="宋体" w:hAnsi="Verdana" w:cs="宋体"/>
                <w:kern w:val="0"/>
                <w:sz w:val="18"/>
                <w:szCs w:val="18"/>
              </w:rPr>
              <w:t>户外广告设置的审批</w:t>
            </w:r>
            <w:r w:rsidRPr="00F86D38">
              <w:rPr>
                <w:rFonts w:ascii="Verdana" w:eastAsia="宋体" w:hAnsi="Verdana" w:cs="宋体"/>
                <w:kern w:val="0"/>
                <w:sz w:val="18"/>
                <w:szCs w:val="18"/>
              </w:rPr>
              <w:t>”</w:t>
            </w:r>
            <w:r w:rsidRPr="00F86D38">
              <w:rPr>
                <w:rFonts w:ascii="Verdana" w:eastAsia="宋体" w:hAnsi="Verdana" w:cs="宋体"/>
                <w:kern w:val="0"/>
                <w:sz w:val="18"/>
                <w:szCs w:val="18"/>
              </w:rPr>
              <w:t>，市级实施机关为市城管局</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99</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民用爆炸物品销售企业设立许可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省经济和信息化委（省国防科工办）</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r w:rsidR="00F86D38" w:rsidRPr="00F86D38" w:rsidTr="00F86D38">
        <w:trPr>
          <w:tblCellSpacing w:w="0" w:type="dxa"/>
          <w:jc w:val="center"/>
        </w:trPr>
        <w:tc>
          <w:tcPr>
            <w:tcW w:w="510"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100</w:t>
            </w:r>
          </w:p>
        </w:tc>
        <w:tc>
          <w:tcPr>
            <w:tcW w:w="1710"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民用爆炸物品生产许可</w:t>
            </w:r>
          </w:p>
        </w:tc>
        <w:tc>
          <w:tcPr>
            <w:tcW w:w="1605" w:type="dxa"/>
            <w:vAlign w:val="center"/>
            <w:hideMark/>
          </w:tcPr>
          <w:p w:rsidR="00F86D38" w:rsidRPr="00F86D38" w:rsidRDefault="00F86D38" w:rsidP="00F86D38">
            <w:pPr>
              <w:widowControl/>
              <w:spacing w:before="100" w:beforeAutospacing="1" w:after="100" w:afterAutospacing="1"/>
              <w:jc w:val="left"/>
              <w:rPr>
                <w:rFonts w:ascii="Verdana" w:eastAsia="宋体" w:hAnsi="Verdana" w:cs="宋体"/>
                <w:kern w:val="0"/>
                <w:sz w:val="18"/>
                <w:szCs w:val="18"/>
              </w:rPr>
            </w:pPr>
            <w:r w:rsidRPr="00F86D38">
              <w:rPr>
                <w:rFonts w:ascii="Verdana" w:eastAsia="宋体" w:hAnsi="Verdana" w:cs="宋体"/>
                <w:kern w:val="0"/>
                <w:sz w:val="18"/>
                <w:szCs w:val="18"/>
              </w:rPr>
              <w:t xml:space="preserve">　　工业和信息化部、省经济和信息化委（省国防科工办）</w:t>
            </w:r>
          </w:p>
        </w:tc>
        <w:tc>
          <w:tcPr>
            <w:tcW w:w="58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690"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8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11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c>
          <w:tcPr>
            <w:tcW w:w="705" w:type="dxa"/>
            <w:vAlign w:val="center"/>
            <w:hideMark/>
          </w:tcPr>
          <w:p w:rsidR="00F86D38" w:rsidRPr="00F86D38" w:rsidRDefault="00F86D38" w:rsidP="00F86D38">
            <w:pPr>
              <w:widowControl/>
              <w:spacing w:before="100" w:beforeAutospacing="1" w:after="100" w:afterAutospacing="1"/>
              <w:jc w:val="center"/>
              <w:rPr>
                <w:rFonts w:ascii="Verdana" w:eastAsia="宋体" w:hAnsi="Verdana" w:cs="宋体"/>
                <w:kern w:val="0"/>
                <w:sz w:val="18"/>
                <w:szCs w:val="18"/>
              </w:rPr>
            </w:pPr>
            <w:r w:rsidRPr="00F86D38">
              <w:rPr>
                <w:rFonts w:ascii="Verdana" w:eastAsia="宋体" w:hAnsi="Verdana" w:cs="宋体"/>
                <w:kern w:val="0"/>
                <w:sz w:val="18"/>
                <w:szCs w:val="18"/>
              </w:rPr>
              <w:t xml:space="preserve">　　</w:t>
            </w:r>
            <w:r w:rsidRPr="00F86D38">
              <w:rPr>
                <w:rFonts w:ascii="Verdana" w:eastAsia="宋体" w:hAnsi="Verdana" w:cs="宋体"/>
                <w:kern w:val="0"/>
                <w:sz w:val="18"/>
                <w:szCs w:val="18"/>
              </w:rPr>
              <w:t>√</w:t>
            </w:r>
          </w:p>
        </w:tc>
        <w:tc>
          <w:tcPr>
            <w:tcW w:w="2055" w:type="dxa"/>
            <w:vAlign w:val="center"/>
            <w:hideMark/>
          </w:tcPr>
          <w:p w:rsidR="00F86D38" w:rsidRPr="00F86D38" w:rsidRDefault="00F86D38" w:rsidP="00F86D38">
            <w:pPr>
              <w:widowControl/>
              <w:jc w:val="left"/>
              <w:rPr>
                <w:rFonts w:ascii="Verdana" w:eastAsia="宋体" w:hAnsi="Verdana" w:cs="宋体"/>
                <w:kern w:val="0"/>
                <w:sz w:val="18"/>
                <w:szCs w:val="18"/>
              </w:rPr>
            </w:pPr>
            <w:r w:rsidRPr="00F86D38">
              <w:rPr>
                <w:rFonts w:ascii="Verdana" w:eastAsia="宋体" w:hAnsi="Verdana" w:cs="宋体"/>
                <w:kern w:val="0"/>
                <w:sz w:val="18"/>
                <w:szCs w:val="18"/>
              </w:rPr>
              <w:t> </w:t>
            </w:r>
          </w:p>
        </w:tc>
      </w:tr>
    </w:tbl>
    <w:p w:rsidR="003A702A" w:rsidRPr="00F86D38" w:rsidRDefault="00F86D38" w:rsidP="00F86D38">
      <w:pPr>
        <w:widowControl/>
        <w:shd w:val="clear" w:color="auto" w:fill="FFFFFF"/>
        <w:spacing w:before="100" w:beforeAutospacing="1" w:after="100" w:afterAutospacing="1"/>
        <w:jc w:val="left"/>
        <w:rPr>
          <w:rFonts w:ascii="Verdana" w:eastAsia="宋体" w:hAnsi="Verdana" w:cs="宋体"/>
          <w:color w:val="000000"/>
          <w:kern w:val="0"/>
          <w:sz w:val="24"/>
          <w:szCs w:val="24"/>
        </w:rPr>
      </w:pPr>
      <w:r w:rsidRPr="00F86D38">
        <w:rPr>
          <w:rFonts w:ascii="Verdana" w:eastAsia="宋体" w:hAnsi="Verdana" w:cs="宋体"/>
          <w:color w:val="000000"/>
          <w:kern w:val="0"/>
          <w:sz w:val="24"/>
          <w:szCs w:val="24"/>
        </w:rPr>
        <w:t xml:space="preserve">　　注：涉及国家部委和省级权限事项由省级相关部门实施，县（市）区和试点地区权限事项由县（市）区相关部门和试点地区管委会实施，南通市级权限事项由市级相关部门实施。</w:t>
      </w:r>
    </w:p>
    <w:sectPr w:rsidR="003A702A" w:rsidRPr="00F86D3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7E9"/>
    <w:rsid w:val="003A702A"/>
    <w:rsid w:val="004737E9"/>
    <w:rsid w:val="00F86D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86D38"/>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F86D3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86D38"/>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F86D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665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1302</Words>
  <Characters>7422</Characters>
  <Application>Microsoft Office Word</Application>
  <DocSecurity>0</DocSecurity>
  <Lines>61</Lines>
  <Paragraphs>17</Paragraphs>
  <ScaleCrop>false</ScaleCrop>
  <Company/>
  <LinksUpToDate>false</LinksUpToDate>
  <CharactersWithSpaces>8707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2018-05-10T03:21:00Z</dcterms:created>
  <dcterms:modified xsi:type="dcterms:W3CDTF">2018-05-10T03:23:00Z</dcterms:modified>
</cp:coreProperties>
</file>