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b w:val="0"/>
          <w:i w:val="0"/>
          <w:caps w:val="0"/>
          <w:color w:val="3D3D3D"/>
          <w:spacing w:val="0"/>
          <w:sz w:val="21"/>
          <w:szCs w:val="21"/>
        </w:rPr>
      </w:pPr>
      <w:r>
        <w:rPr>
          <w:rFonts w:hint="eastAsia" w:ascii="宋体" w:hAnsi="宋体" w:eastAsia="宋体" w:cs="宋体"/>
          <w:b w:val="0"/>
          <w:i w:val="0"/>
          <w:caps w:val="0"/>
          <w:color w:val="3D3D3D"/>
          <w:spacing w:val="0"/>
          <w:sz w:val="21"/>
          <w:szCs w:val="21"/>
          <w:bdr w:val="none" w:color="auto" w:sz="0" w:space="0"/>
          <w:shd w:val="clear" w:fill="FFFFFF"/>
        </w:rPr>
        <w:t>“最多跑一次”改革任务清单</w:t>
      </w:r>
    </w:p>
    <w:tbl>
      <w:tblPr>
        <w:tblW w:w="8303" w:type="dxa"/>
        <w:jc w:val="center"/>
        <w:tblCellSpacing w:w="0" w:type="dxa"/>
        <w:tblInd w:w="17"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fixed"/>
        <w:tblCellMar>
          <w:top w:w="0" w:type="dxa"/>
          <w:left w:w="0" w:type="dxa"/>
          <w:bottom w:w="0" w:type="dxa"/>
          <w:right w:w="0" w:type="dxa"/>
        </w:tblCellMar>
      </w:tblPr>
      <w:tblGrid>
        <w:gridCol w:w="399"/>
        <w:gridCol w:w="747"/>
        <w:gridCol w:w="3195"/>
        <w:gridCol w:w="2007"/>
        <w:gridCol w:w="880"/>
        <w:gridCol w:w="1075"/>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fixed"/>
          <w:tblCellMar>
            <w:top w:w="0" w:type="dxa"/>
            <w:left w:w="0" w:type="dxa"/>
            <w:bottom w:w="0" w:type="dxa"/>
            <w:right w:w="0" w:type="dxa"/>
          </w:tblCellMar>
        </w:tblPrEx>
        <w:trPr>
          <w:tblCellSpacing w:w="0" w:type="dxa"/>
          <w:jc w:val="center"/>
        </w:trPr>
        <w:tc>
          <w:tcPr>
            <w:tcW w:w="39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D3D3D"/>
                <w:spacing w:val="0"/>
                <w:sz w:val="18"/>
                <w:szCs w:val="18"/>
                <w:bdr w:val="none" w:color="auto" w:sz="0" w:space="0"/>
              </w:rPr>
              <w:t>序号</w:t>
            </w:r>
          </w:p>
        </w:tc>
        <w:tc>
          <w:tcPr>
            <w:tcW w:w="74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D3D3D"/>
                <w:spacing w:val="0"/>
                <w:sz w:val="18"/>
                <w:szCs w:val="18"/>
                <w:bdr w:val="none" w:color="auto" w:sz="0" w:space="0"/>
              </w:rPr>
              <w:t>主要任务</w:t>
            </w:r>
          </w:p>
        </w:tc>
        <w:tc>
          <w:tcPr>
            <w:tcW w:w="319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D3D3D"/>
                <w:spacing w:val="0"/>
                <w:sz w:val="18"/>
                <w:szCs w:val="18"/>
                <w:bdr w:val="none" w:color="auto" w:sz="0" w:space="0"/>
              </w:rPr>
              <w:t>具体安排</w:t>
            </w:r>
          </w:p>
        </w:tc>
        <w:tc>
          <w:tcPr>
            <w:tcW w:w="20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D3D3D"/>
                <w:spacing w:val="0"/>
                <w:sz w:val="18"/>
                <w:szCs w:val="18"/>
                <w:bdr w:val="none" w:color="auto" w:sz="0" w:space="0"/>
              </w:rPr>
              <w:t>时间期限</w:t>
            </w:r>
          </w:p>
        </w:tc>
        <w:tc>
          <w:tcPr>
            <w:tcW w:w="8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D3D3D"/>
                <w:spacing w:val="0"/>
                <w:sz w:val="18"/>
                <w:szCs w:val="18"/>
                <w:bdr w:val="none" w:color="auto" w:sz="0" w:space="0"/>
              </w:rPr>
              <w:t>牵头单位</w:t>
            </w:r>
          </w:p>
        </w:tc>
        <w:tc>
          <w:tcPr>
            <w:tcW w:w="107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D3D3D"/>
                <w:spacing w:val="0"/>
                <w:sz w:val="18"/>
                <w:szCs w:val="18"/>
                <w:bdr w:val="none" w:color="auto" w:sz="0" w:space="0"/>
              </w:rPr>
              <w:t>责任单位</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fixed"/>
          <w:tblCellMar>
            <w:top w:w="0" w:type="dxa"/>
            <w:left w:w="0" w:type="dxa"/>
            <w:bottom w:w="0" w:type="dxa"/>
            <w:right w:w="0" w:type="dxa"/>
          </w:tblCellMar>
        </w:tblPrEx>
        <w:trPr>
          <w:tblCellSpacing w:w="0" w:type="dxa"/>
          <w:jc w:val="center"/>
        </w:trPr>
        <w:tc>
          <w:tcPr>
            <w:tcW w:w="399" w:type="dxa"/>
            <w:vMerge w:val="restart"/>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D3D3D"/>
                <w:spacing w:val="0"/>
                <w:sz w:val="18"/>
                <w:szCs w:val="18"/>
                <w:bdr w:val="none" w:color="auto" w:sz="0" w:space="0"/>
              </w:rPr>
              <w:t>1</w:t>
            </w:r>
          </w:p>
        </w:tc>
        <w:tc>
          <w:tcPr>
            <w:tcW w:w="747" w:type="dxa"/>
            <w:vMerge w:val="restart"/>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b w:val="0"/>
                <w:i w:val="0"/>
                <w:caps w:val="0"/>
                <w:color w:val="3D3D3D"/>
                <w:spacing w:val="0"/>
                <w:sz w:val="18"/>
                <w:szCs w:val="18"/>
                <w:bdr w:val="none" w:color="auto" w:sz="0" w:space="0"/>
              </w:rPr>
              <w:t>梳理公开“最多跑一次”事项</w:t>
            </w:r>
          </w:p>
        </w:tc>
        <w:tc>
          <w:tcPr>
            <w:tcW w:w="319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b w:val="0"/>
                <w:i w:val="0"/>
                <w:caps w:val="0"/>
                <w:color w:val="3D3D3D"/>
                <w:spacing w:val="0"/>
                <w:sz w:val="18"/>
                <w:szCs w:val="18"/>
                <w:bdr w:val="none" w:color="auto" w:sz="0" w:space="0"/>
              </w:rPr>
              <w:t>对群众和企业到政府办事事项进行全面梳理，分期分批进行公开。</w:t>
            </w:r>
          </w:p>
        </w:tc>
        <w:tc>
          <w:tcPr>
            <w:tcW w:w="20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b w:val="0"/>
                <w:i w:val="0"/>
                <w:caps w:val="0"/>
                <w:color w:val="3D3D3D"/>
                <w:spacing w:val="0"/>
                <w:sz w:val="18"/>
                <w:szCs w:val="18"/>
                <w:bdr w:val="none" w:color="auto" w:sz="0" w:space="0"/>
              </w:rPr>
              <w:t>第二批事项于3月16日前上报，并于3月底前集中公布。4月底前，其他事业单位和国有企业也要参照做好梳理工作。第三季度前再公布若干批。</w:t>
            </w:r>
          </w:p>
        </w:tc>
        <w:tc>
          <w:tcPr>
            <w:tcW w:w="8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b w:val="0"/>
                <w:i w:val="0"/>
                <w:caps w:val="0"/>
                <w:color w:val="3D3D3D"/>
                <w:spacing w:val="0"/>
                <w:sz w:val="18"/>
                <w:szCs w:val="18"/>
                <w:bdr w:val="none" w:color="auto" w:sz="0" w:space="0"/>
              </w:rPr>
              <w:t>市编委办、市审管办、市法制办、市财政局、市人力社保局</w:t>
            </w:r>
          </w:p>
        </w:tc>
        <w:tc>
          <w:tcPr>
            <w:tcW w:w="107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b w:val="0"/>
                <w:i w:val="0"/>
                <w:caps w:val="0"/>
                <w:color w:val="3D3D3D"/>
                <w:spacing w:val="0"/>
                <w:sz w:val="18"/>
                <w:szCs w:val="18"/>
                <w:bdr w:val="none" w:color="auto" w:sz="0" w:space="0"/>
              </w:rPr>
              <w:t>　　市级有关职能部门，各乡镇（街道）</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fixed"/>
          <w:tblCellMar>
            <w:top w:w="0" w:type="dxa"/>
            <w:left w:w="0" w:type="dxa"/>
            <w:bottom w:w="0" w:type="dxa"/>
            <w:right w:w="0" w:type="dxa"/>
          </w:tblCellMar>
        </w:tblPrEx>
        <w:trPr>
          <w:tblCellSpacing w:w="0" w:type="dxa"/>
          <w:jc w:val="center"/>
        </w:trPr>
        <w:tc>
          <w:tcPr>
            <w:tcW w:w="399" w:type="dxa"/>
            <w:vMerge w:val="continue"/>
            <w:shd w:val="clear" w:color="auto" w:fill="FFFFFF"/>
            <w:vAlign w:val="center"/>
          </w:tcPr>
          <w:p>
            <w:pPr>
              <w:rPr>
                <w:rFonts w:hint="eastAsia" w:ascii="宋体" w:hAnsi="宋体" w:eastAsia="宋体" w:cs="宋体"/>
                <w:b w:val="0"/>
                <w:i w:val="0"/>
                <w:caps w:val="0"/>
                <w:color w:val="3D3D3D"/>
                <w:spacing w:val="0"/>
                <w:sz w:val="18"/>
                <w:szCs w:val="18"/>
              </w:rPr>
            </w:pPr>
          </w:p>
        </w:tc>
        <w:tc>
          <w:tcPr>
            <w:tcW w:w="747" w:type="dxa"/>
            <w:vMerge w:val="continue"/>
            <w:shd w:val="clear" w:color="auto" w:fill="FFFFFF"/>
            <w:vAlign w:val="center"/>
          </w:tcPr>
          <w:p>
            <w:pPr>
              <w:rPr>
                <w:rFonts w:hint="eastAsia" w:ascii="宋体" w:hAnsi="宋体" w:eastAsia="宋体" w:cs="宋体"/>
                <w:b w:val="0"/>
                <w:i w:val="0"/>
                <w:caps w:val="0"/>
                <w:color w:val="3D3D3D"/>
                <w:spacing w:val="0"/>
                <w:sz w:val="18"/>
                <w:szCs w:val="18"/>
              </w:rPr>
            </w:pPr>
          </w:p>
        </w:tc>
        <w:tc>
          <w:tcPr>
            <w:tcW w:w="319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b w:val="0"/>
                <w:i w:val="0"/>
                <w:caps w:val="0"/>
                <w:color w:val="3D3D3D"/>
                <w:spacing w:val="0"/>
                <w:sz w:val="18"/>
                <w:szCs w:val="18"/>
                <w:bdr w:val="none" w:color="auto" w:sz="0" w:space="0"/>
              </w:rPr>
              <w:t>对于近期难以实现“最多跑一次”的事项，以及涉及多个部门办理、且对群众和企业而言仍需跑多次的事项，要按照“最多跑一次”的要求，研究提出深化改革、提高效能、优化服务的对策措施和意见建议。</w:t>
            </w:r>
          </w:p>
        </w:tc>
        <w:tc>
          <w:tcPr>
            <w:tcW w:w="20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b w:val="0"/>
                <w:i w:val="0"/>
                <w:caps w:val="0"/>
                <w:color w:val="3D3D3D"/>
                <w:spacing w:val="0"/>
                <w:sz w:val="18"/>
                <w:szCs w:val="18"/>
                <w:bdr w:val="none" w:color="auto" w:sz="0" w:space="0"/>
              </w:rPr>
              <w:t>年底前基本实现“最多跑一次是原则、跑多次是例外”。</w:t>
            </w:r>
          </w:p>
        </w:tc>
        <w:tc>
          <w:tcPr>
            <w:tcW w:w="8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b w:val="0"/>
                <w:i w:val="0"/>
                <w:caps w:val="0"/>
                <w:color w:val="3D3D3D"/>
                <w:spacing w:val="0"/>
                <w:sz w:val="18"/>
                <w:szCs w:val="18"/>
                <w:bdr w:val="none" w:color="auto" w:sz="0" w:space="0"/>
              </w:rPr>
              <w:t>市编委办、市审管办、市法制办、市财政局、市人力社保局</w:t>
            </w:r>
          </w:p>
        </w:tc>
        <w:tc>
          <w:tcPr>
            <w:tcW w:w="107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b w:val="0"/>
                <w:i w:val="0"/>
                <w:caps w:val="0"/>
                <w:color w:val="3D3D3D"/>
                <w:spacing w:val="0"/>
                <w:sz w:val="18"/>
                <w:szCs w:val="18"/>
                <w:bdr w:val="none" w:color="auto" w:sz="0" w:space="0"/>
              </w:rPr>
              <w:t>　　市级有关职能部门，各乡镇（街道）</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fixed"/>
          <w:tblCellMar>
            <w:top w:w="0" w:type="dxa"/>
            <w:left w:w="0" w:type="dxa"/>
            <w:bottom w:w="0" w:type="dxa"/>
            <w:right w:w="0" w:type="dxa"/>
          </w:tblCellMar>
        </w:tblPrEx>
        <w:trPr>
          <w:tblCellSpacing w:w="0" w:type="dxa"/>
          <w:jc w:val="center"/>
        </w:trPr>
        <w:tc>
          <w:tcPr>
            <w:tcW w:w="399" w:type="dxa"/>
            <w:vMerge w:val="restart"/>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D3D3D"/>
                <w:spacing w:val="0"/>
                <w:sz w:val="18"/>
                <w:szCs w:val="18"/>
                <w:bdr w:val="none" w:color="auto" w:sz="0" w:space="0"/>
              </w:rPr>
              <w:t>2</w:t>
            </w:r>
          </w:p>
        </w:tc>
        <w:tc>
          <w:tcPr>
            <w:tcW w:w="747" w:type="dxa"/>
            <w:vMerge w:val="restart"/>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b w:val="0"/>
                <w:i w:val="0"/>
                <w:caps w:val="0"/>
                <w:color w:val="3D3D3D"/>
                <w:spacing w:val="0"/>
                <w:sz w:val="18"/>
                <w:szCs w:val="18"/>
                <w:bdr w:val="none" w:color="auto" w:sz="0" w:space="0"/>
              </w:rPr>
              <w:t>统筹推进“一窗受理、集成服务”改革</w:t>
            </w:r>
          </w:p>
        </w:tc>
        <w:tc>
          <w:tcPr>
            <w:tcW w:w="319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b w:val="0"/>
                <w:i w:val="0"/>
                <w:caps w:val="0"/>
                <w:color w:val="3D3D3D"/>
                <w:spacing w:val="0"/>
                <w:sz w:val="18"/>
                <w:szCs w:val="18"/>
                <w:bdr w:val="none" w:color="auto" w:sz="0" w:space="0"/>
              </w:rPr>
              <w:t>完成进驻市级行政服务中心、泗门分中心部门和事项的分领域设置综合服务窗口工作；未进入市级行政服务中心的部门和事项，也要按照“一窗受理、集成服务”的要求，进行工作机制和流程的改造。</w:t>
            </w:r>
          </w:p>
        </w:tc>
        <w:tc>
          <w:tcPr>
            <w:tcW w:w="20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D3D3D"/>
                <w:spacing w:val="0"/>
                <w:sz w:val="18"/>
                <w:szCs w:val="18"/>
                <w:bdr w:val="none" w:color="auto" w:sz="0" w:space="0"/>
              </w:rPr>
              <w:t>    3月底之前完成。</w:t>
            </w:r>
          </w:p>
        </w:tc>
        <w:tc>
          <w:tcPr>
            <w:tcW w:w="8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b w:val="0"/>
                <w:i w:val="0"/>
                <w:caps w:val="0"/>
                <w:color w:val="3D3D3D"/>
                <w:spacing w:val="0"/>
                <w:sz w:val="18"/>
                <w:szCs w:val="18"/>
                <w:bdr w:val="none" w:color="auto" w:sz="0" w:space="0"/>
              </w:rPr>
              <w:t>市审管办</w:t>
            </w:r>
          </w:p>
        </w:tc>
        <w:tc>
          <w:tcPr>
            <w:tcW w:w="107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b w:val="0"/>
                <w:i w:val="0"/>
                <w:caps w:val="0"/>
                <w:color w:val="3D3D3D"/>
                <w:spacing w:val="0"/>
                <w:sz w:val="18"/>
                <w:szCs w:val="18"/>
                <w:bdr w:val="none" w:color="auto" w:sz="0" w:space="0"/>
              </w:rPr>
              <w:t>　　市级有关职能部门、泗门镇</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fixed"/>
          <w:tblCellMar>
            <w:top w:w="0" w:type="dxa"/>
            <w:left w:w="0" w:type="dxa"/>
            <w:bottom w:w="0" w:type="dxa"/>
            <w:right w:w="0" w:type="dxa"/>
          </w:tblCellMar>
        </w:tblPrEx>
        <w:trPr>
          <w:tblCellSpacing w:w="0" w:type="dxa"/>
          <w:jc w:val="center"/>
        </w:trPr>
        <w:tc>
          <w:tcPr>
            <w:tcW w:w="399" w:type="dxa"/>
            <w:vMerge w:val="continue"/>
            <w:shd w:val="clear" w:color="auto" w:fill="FFFFFF"/>
            <w:vAlign w:val="center"/>
          </w:tcPr>
          <w:p>
            <w:pPr>
              <w:rPr>
                <w:rFonts w:hint="eastAsia" w:ascii="宋体" w:hAnsi="宋体" w:eastAsia="宋体" w:cs="宋体"/>
                <w:b w:val="0"/>
                <w:i w:val="0"/>
                <w:caps w:val="0"/>
                <w:color w:val="3D3D3D"/>
                <w:spacing w:val="0"/>
                <w:sz w:val="18"/>
                <w:szCs w:val="18"/>
              </w:rPr>
            </w:pPr>
          </w:p>
        </w:tc>
        <w:tc>
          <w:tcPr>
            <w:tcW w:w="747" w:type="dxa"/>
            <w:vMerge w:val="continue"/>
            <w:shd w:val="clear" w:color="auto" w:fill="FFFFFF"/>
            <w:vAlign w:val="center"/>
          </w:tcPr>
          <w:p>
            <w:pPr>
              <w:rPr>
                <w:rFonts w:hint="eastAsia" w:ascii="宋体" w:hAnsi="宋体" w:eastAsia="宋体" w:cs="宋体"/>
                <w:b w:val="0"/>
                <w:i w:val="0"/>
                <w:caps w:val="0"/>
                <w:color w:val="3D3D3D"/>
                <w:spacing w:val="0"/>
                <w:sz w:val="18"/>
                <w:szCs w:val="18"/>
              </w:rPr>
            </w:pPr>
          </w:p>
        </w:tc>
        <w:tc>
          <w:tcPr>
            <w:tcW w:w="319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b w:val="0"/>
                <w:i w:val="0"/>
                <w:caps w:val="0"/>
                <w:color w:val="3D3D3D"/>
                <w:spacing w:val="0"/>
                <w:sz w:val="18"/>
                <w:szCs w:val="18"/>
                <w:bdr w:val="none" w:color="auto" w:sz="0" w:space="0"/>
              </w:rPr>
              <w:t>对“一窗受理、集成服务”事项的办理条件、材料进行全面梳理，制定公布标准化、规范化的办事指南、办事流程。</w:t>
            </w:r>
          </w:p>
        </w:tc>
        <w:tc>
          <w:tcPr>
            <w:tcW w:w="20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D3D3D"/>
                <w:spacing w:val="0"/>
                <w:sz w:val="18"/>
                <w:szCs w:val="18"/>
                <w:bdr w:val="none" w:color="auto" w:sz="0" w:space="0"/>
              </w:rPr>
              <w:t>    3月底之前完成。</w:t>
            </w:r>
          </w:p>
        </w:tc>
        <w:tc>
          <w:tcPr>
            <w:tcW w:w="8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b w:val="0"/>
                <w:i w:val="0"/>
                <w:caps w:val="0"/>
                <w:color w:val="3D3D3D"/>
                <w:spacing w:val="0"/>
                <w:sz w:val="18"/>
                <w:szCs w:val="18"/>
                <w:bdr w:val="none" w:color="auto" w:sz="0" w:space="0"/>
              </w:rPr>
              <w:t>市审管办</w:t>
            </w:r>
          </w:p>
        </w:tc>
        <w:tc>
          <w:tcPr>
            <w:tcW w:w="107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b w:val="0"/>
                <w:i w:val="0"/>
                <w:caps w:val="0"/>
                <w:color w:val="3D3D3D"/>
                <w:spacing w:val="0"/>
                <w:sz w:val="18"/>
                <w:szCs w:val="18"/>
                <w:bdr w:val="none" w:color="auto" w:sz="0" w:space="0"/>
              </w:rPr>
              <w:t>　　市级有关职能部门</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blCellSpacing w:w="0" w:type="dxa"/>
          <w:jc w:val="center"/>
        </w:trPr>
        <w:tc>
          <w:tcPr>
            <w:tcW w:w="399" w:type="dxa"/>
            <w:vMerge w:val="continue"/>
            <w:shd w:val="clear" w:color="auto" w:fill="FFFFFF"/>
            <w:vAlign w:val="center"/>
          </w:tcPr>
          <w:p>
            <w:pPr>
              <w:rPr>
                <w:rFonts w:hint="eastAsia" w:ascii="宋体" w:hAnsi="宋体" w:eastAsia="宋体" w:cs="宋体"/>
                <w:b w:val="0"/>
                <w:i w:val="0"/>
                <w:caps w:val="0"/>
                <w:color w:val="3D3D3D"/>
                <w:spacing w:val="0"/>
                <w:sz w:val="18"/>
                <w:szCs w:val="18"/>
              </w:rPr>
            </w:pPr>
          </w:p>
        </w:tc>
        <w:tc>
          <w:tcPr>
            <w:tcW w:w="747" w:type="dxa"/>
            <w:vMerge w:val="continue"/>
            <w:shd w:val="clear" w:color="auto" w:fill="FFFFFF"/>
            <w:vAlign w:val="center"/>
          </w:tcPr>
          <w:p>
            <w:pPr>
              <w:rPr>
                <w:rFonts w:hint="eastAsia" w:ascii="宋体" w:hAnsi="宋体" w:eastAsia="宋体" w:cs="宋体"/>
                <w:b w:val="0"/>
                <w:i w:val="0"/>
                <w:caps w:val="0"/>
                <w:color w:val="3D3D3D"/>
                <w:spacing w:val="0"/>
                <w:sz w:val="18"/>
                <w:szCs w:val="18"/>
              </w:rPr>
            </w:pPr>
          </w:p>
        </w:tc>
        <w:tc>
          <w:tcPr>
            <w:tcW w:w="319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b w:val="0"/>
                <w:i w:val="0"/>
                <w:caps w:val="0"/>
                <w:color w:val="3D3D3D"/>
                <w:spacing w:val="0"/>
                <w:sz w:val="18"/>
                <w:szCs w:val="18"/>
                <w:bdr w:val="none" w:color="auto" w:sz="0" w:space="0"/>
              </w:rPr>
              <w:t>推进“一窗受理、集成服务”改革向乡镇（街道）村（社区）延伸，探索推进乡镇（街道）便民服务中心“前台综合受理、后台分类审批、统一窗口出件”服务模式。</w:t>
            </w:r>
          </w:p>
        </w:tc>
        <w:tc>
          <w:tcPr>
            <w:tcW w:w="20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D3D3D"/>
                <w:spacing w:val="0"/>
                <w:sz w:val="18"/>
                <w:szCs w:val="18"/>
                <w:bdr w:val="none" w:color="auto" w:sz="0" w:space="0"/>
              </w:rPr>
              <w:t>    4月底之前完成。</w:t>
            </w:r>
          </w:p>
        </w:tc>
        <w:tc>
          <w:tcPr>
            <w:tcW w:w="8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b w:val="0"/>
                <w:i w:val="0"/>
                <w:caps w:val="0"/>
                <w:color w:val="3D3D3D"/>
                <w:spacing w:val="0"/>
                <w:sz w:val="18"/>
                <w:szCs w:val="18"/>
                <w:bdr w:val="none" w:color="auto" w:sz="0" w:space="0"/>
              </w:rPr>
              <w:t>市审管办、市电子政务办</w:t>
            </w:r>
          </w:p>
        </w:tc>
        <w:tc>
          <w:tcPr>
            <w:tcW w:w="107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b w:val="0"/>
                <w:i w:val="0"/>
                <w:caps w:val="0"/>
                <w:color w:val="3D3D3D"/>
                <w:spacing w:val="0"/>
                <w:sz w:val="18"/>
                <w:szCs w:val="18"/>
                <w:bdr w:val="none" w:color="auto" w:sz="0" w:space="0"/>
              </w:rPr>
              <w:t>　　各乡镇（街道）</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blCellSpacing w:w="0" w:type="dxa"/>
          <w:jc w:val="center"/>
        </w:trPr>
        <w:tc>
          <w:tcPr>
            <w:tcW w:w="399" w:type="dxa"/>
            <w:vMerge w:val="restart"/>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D3D3D"/>
                <w:spacing w:val="0"/>
                <w:sz w:val="18"/>
                <w:szCs w:val="18"/>
                <w:bdr w:val="none" w:color="auto" w:sz="0" w:space="0"/>
              </w:rPr>
              <w:t>3</w:t>
            </w:r>
          </w:p>
        </w:tc>
        <w:tc>
          <w:tcPr>
            <w:tcW w:w="747" w:type="dxa"/>
            <w:vMerge w:val="restart"/>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b w:val="0"/>
                <w:i w:val="0"/>
                <w:caps w:val="0"/>
                <w:color w:val="3D3D3D"/>
                <w:spacing w:val="0"/>
                <w:sz w:val="18"/>
                <w:szCs w:val="18"/>
                <w:bdr w:val="none" w:color="auto" w:sz="0" w:space="0"/>
              </w:rPr>
              <w:t>依托“互联网+”融合网上网下服务体系</w:t>
            </w:r>
          </w:p>
        </w:tc>
        <w:tc>
          <w:tcPr>
            <w:tcW w:w="319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b w:val="0"/>
                <w:i w:val="0"/>
                <w:caps w:val="0"/>
                <w:color w:val="3D3D3D"/>
                <w:spacing w:val="0"/>
                <w:sz w:val="18"/>
                <w:szCs w:val="18"/>
                <w:bdr w:val="none" w:color="auto" w:sz="0" w:space="0"/>
              </w:rPr>
              <w:t>通过政务服务网提供网上申请渠道，力争服务事项网上申请全覆盖。</w:t>
            </w:r>
          </w:p>
        </w:tc>
        <w:tc>
          <w:tcPr>
            <w:tcW w:w="20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b w:val="0"/>
                <w:i w:val="0"/>
                <w:caps w:val="0"/>
                <w:color w:val="3D3D3D"/>
                <w:spacing w:val="0"/>
                <w:sz w:val="18"/>
                <w:szCs w:val="18"/>
                <w:bdr w:val="none" w:color="auto" w:sz="0" w:space="0"/>
              </w:rPr>
              <w:t>3月底制定推进计划，6月底前完成50%以上事项提供网上申请渠道，年底实现除有特殊要求外的所有事项都开通网上申请。</w:t>
            </w:r>
          </w:p>
        </w:tc>
        <w:tc>
          <w:tcPr>
            <w:tcW w:w="8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b w:val="0"/>
                <w:i w:val="0"/>
                <w:caps w:val="0"/>
                <w:color w:val="3D3D3D"/>
                <w:spacing w:val="0"/>
                <w:sz w:val="18"/>
                <w:szCs w:val="18"/>
                <w:bdr w:val="none" w:color="auto" w:sz="0" w:space="0"/>
              </w:rPr>
              <w:t>市审管办、市电子政务办</w:t>
            </w:r>
          </w:p>
        </w:tc>
        <w:tc>
          <w:tcPr>
            <w:tcW w:w="107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b w:val="0"/>
                <w:i w:val="0"/>
                <w:caps w:val="0"/>
                <w:color w:val="3D3D3D"/>
                <w:spacing w:val="0"/>
                <w:sz w:val="18"/>
                <w:szCs w:val="18"/>
                <w:bdr w:val="none" w:color="auto" w:sz="0" w:space="0"/>
              </w:rPr>
              <w:t>　　市级有关职能部门</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fixed"/>
          <w:tblCellMar>
            <w:top w:w="0" w:type="dxa"/>
            <w:left w:w="0" w:type="dxa"/>
            <w:bottom w:w="0" w:type="dxa"/>
            <w:right w:w="0" w:type="dxa"/>
          </w:tblCellMar>
        </w:tblPrEx>
        <w:trPr>
          <w:tblCellSpacing w:w="0" w:type="dxa"/>
          <w:jc w:val="center"/>
        </w:trPr>
        <w:tc>
          <w:tcPr>
            <w:tcW w:w="399" w:type="dxa"/>
            <w:vMerge w:val="continue"/>
            <w:shd w:val="clear" w:color="auto" w:fill="FFFFFF"/>
            <w:vAlign w:val="center"/>
          </w:tcPr>
          <w:p>
            <w:pPr>
              <w:rPr>
                <w:rFonts w:hint="eastAsia" w:ascii="宋体" w:hAnsi="宋体" w:eastAsia="宋体" w:cs="宋体"/>
                <w:b w:val="0"/>
                <w:i w:val="0"/>
                <w:caps w:val="0"/>
                <w:color w:val="3D3D3D"/>
                <w:spacing w:val="0"/>
                <w:sz w:val="18"/>
                <w:szCs w:val="18"/>
              </w:rPr>
            </w:pPr>
          </w:p>
        </w:tc>
        <w:tc>
          <w:tcPr>
            <w:tcW w:w="747" w:type="dxa"/>
            <w:vMerge w:val="continue"/>
            <w:shd w:val="clear" w:color="auto" w:fill="FFFFFF"/>
            <w:vAlign w:val="center"/>
          </w:tcPr>
          <w:p>
            <w:pPr>
              <w:rPr>
                <w:rFonts w:hint="eastAsia" w:ascii="宋体" w:hAnsi="宋体" w:eastAsia="宋体" w:cs="宋体"/>
                <w:b w:val="0"/>
                <w:i w:val="0"/>
                <w:caps w:val="0"/>
                <w:color w:val="3D3D3D"/>
                <w:spacing w:val="0"/>
                <w:sz w:val="18"/>
                <w:szCs w:val="18"/>
              </w:rPr>
            </w:pPr>
          </w:p>
        </w:tc>
        <w:tc>
          <w:tcPr>
            <w:tcW w:w="319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b w:val="0"/>
                <w:i w:val="0"/>
                <w:caps w:val="0"/>
                <w:color w:val="3D3D3D"/>
                <w:spacing w:val="0"/>
                <w:sz w:val="18"/>
                <w:szCs w:val="18"/>
                <w:bdr w:val="none" w:color="auto" w:sz="0" w:space="0"/>
              </w:rPr>
              <w:t>实现市级行政服务中心证照快递送达全覆盖。</w:t>
            </w:r>
          </w:p>
        </w:tc>
        <w:tc>
          <w:tcPr>
            <w:tcW w:w="20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b w:val="0"/>
                <w:i w:val="0"/>
                <w:caps w:val="0"/>
                <w:color w:val="3D3D3D"/>
                <w:spacing w:val="0"/>
                <w:sz w:val="18"/>
                <w:szCs w:val="18"/>
                <w:bdr w:val="none" w:color="auto" w:sz="0" w:space="0"/>
              </w:rPr>
              <w:t>市级行政服务中心及其他未进驻该中心的部门于6月底前都要实现证照快递送达服务。</w:t>
            </w:r>
          </w:p>
        </w:tc>
        <w:tc>
          <w:tcPr>
            <w:tcW w:w="8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b w:val="0"/>
                <w:i w:val="0"/>
                <w:caps w:val="0"/>
                <w:color w:val="3D3D3D"/>
                <w:spacing w:val="0"/>
                <w:sz w:val="18"/>
                <w:szCs w:val="18"/>
                <w:bdr w:val="none" w:color="auto" w:sz="0" w:space="0"/>
              </w:rPr>
              <w:t>市审管办</w:t>
            </w:r>
          </w:p>
        </w:tc>
        <w:tc>
          <w:tcPr>
            <w:tcW w:w="107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b w:val="0"/>
                <w:i w:val="0"/>
                <w:caps w:val="0"/>
                <w:color w:val="3D3D3D"/>
                <w:spacing w:val="0"/>
                <w:sz w:val="18"/>
                <w:szCs w:val="18"/>
                <w:bdr w:val="none" w:color="auto" w:sz="0" w:space="0"/>
              </w:rPr>
              <w:t>　　市级有关职能部门</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fixed"/>
          <w:tblCellMar>
            <w:top w:w="0" w:type="dxa"/>
            <w:left w:w="0" w:type="dxa"/>
            <w:bottom w:w="0" w:type="dxa"/>
            <w:right w:w="0" w:type="dxa"/>
          </w:tblCellMar>
        </w:tblPrEx>
        <w:trPr>
          <w:tblCellSpacing w:w="0" w:type="dxa"/>
          <w:jc w:val="center"/>
        </w:trPr>
        <w:tc>
          <w:tcPr>
            <w:tcW w:w="399" w:type="dxa"/>
            <w:vMerge w:val="continue"/>
            <w:shd w:val="clear" w:color="auto" w:fill="FFFFFF"/>
            <w:vAlign w:val="center"/>
          </w:tcPr>
          <w:p>
            <w:pPr>
              <w:rPr>
                <w:rFonts w:hint="eastAsia" w:ascii="宋体" w:hAnsi="宋体" w:eastAsia="宋体" w:cs="宋体"/>
                <w:b w:val="0"/>
                <w:i w:val="0"/>
                <w:caps w:val="0"/>
                <w:color w:val="3D3D3D"/>
                <w:spacing w:val="0"/>
                <w:sz w:val="18"/>
                <w:szCs w:val="18"/>
              </w:rPr>
            </w:pPr>
          </w:p>
        </w:tc>
        <w:tc>
          <w:tcPr>
            <w:tcW w:w="747" w:type="dxa"/>
            <w:vMerge w:val="continue"/>
            <w:shd w:val="clear" w:color="auto" w:fill="FFFFFF"/>
            <w:vAlign w:val="center"/>
          </w:tcPr>
          <w:p>
            <w:pPr>
              <w:rPr>
                <w:rFonts w:hint="eastAsia" w:ascii="宋体" w:hAnsi="宋体" w:eastAsia="宋体" w:cs="宋体"/>
                <w:b w:val="0"/>
                <w:i w:val="0"/>
                <w:caps w:val="0"/>
                <w:color w:val="3D3D3D"/>
                <w:spacing w:val="0"/>
                <w:sz w:val="18"/>
                <w:szCs w:val="18"/>
              </w:rPr>
            </w:pPr>
          </w:p>
        </w:tc>
        <w:tc>
          <w:tcPr>
            <w:tcW w:w="319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b w:val="0"/>
                <w:i w:val="0"/>
                <w:caps w:val="0"/>
                <w:color w:val="3D3D3D"/>
                <w:spacing w:val="0"/>
                <w:sz w:val="18"/>
                <w:szCs w:val="18"/>
                <w:bdr w:val="none" w:color="auto" w:sz="0" w:space="0"/>
              </w:rPr>
              <w:t>尽快建立电子印章应用机制，推进政府部门电子印章和电子文件归档系统全覆盖。</w:t>
            </w:r>
          </w:p>
        </w:tc>
        <w:tc>
          <w:tcPr>
            <w:tcW w:w="20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D3D3D"/>
                <w:spacing w:val="0"/>
                <w:sz w:val="18"/>
                <w:szCs w:val="18"/>
                <w:bdr w:val="none" w:color="auto" w:sz="0" w:space="0"/>
              </w:rPr>
              <w:t>按上级部署。</w:t>
            </w:r>
          </w:p>
        </w:tc>
        <w:tc>
          <w:tcPr>
            <w:tcW w:w="8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b w:val="0"/>
                <w:i w:val="0"/>
                <w:caps w:val="0"/>
                <w:color w:val="3D3D3D"/>
                <w:spacing w:val="0"/>
                <w:sz w:val="18"/>
                <w:szCs w:val="18"/>
                <w:bdr w:val="none" w:color="auto" w:sz="0" w:space="0"/>
              </w:rPr>
              <w:t>市电子政务办、市审管办、市档案局</w:t>
            </w:r>
          </w:p>
        </w:tc>
        <w:tc>
          <w:tcPr>
            <w:tcW w:w="107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b w:val="0"/>
                <w:i w:val="0"/>
                <w:caps w:val="0"/>
                <w:color w:val="3D3D3D"/>
                <w:spacing w:val="0"/>
                <w:sz w:val="18"/>
                <w:szCs w:val="18"/>
                <w:bdr w:val="none" w:color="auto" w:sz="0" w:space="0"/>
              </w:rPr>
              <w:t>　　市级有关职能部门</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fixed"/>
          <w:tblCellMar>
            <w:top w:w="0" w:type="dxa"/>
            <w:left w:w="0" w:type="dxa"/>
            <w:bottom w:w="0" w:type="dxa"/>
            <w:right w:w="0" w:type="dxa"/>
          </w:tblCellMar>
        </w:tblPrEx>
        <w:trPr>
          <w:tblCellSpacing w:w="0" w:type="dxa"/>
          <w:jc w:val="center"/>
        </w:trPr>
        <w:tc>
          <w:tcPr>
            <w:tcW w:w="399" w:type="dxa"/>
            <w:vMerge w:val="continue"/>
            <w:shd w:val="clear" w:color="auto" w:fill="FFFFFF"/>
            <w:vAlign w:val="center"/>
          </w:tcPr>
          <w:p>
            <w:pPr>
              <w:rPr>
                <w:rFonts w:hint="eastAsia" w:ascii="宋体" w:hAnsi="宋体" w:eastAsia="宋体" w:cs="宋体"/>
                <w:b w:val="0"/>
                <w:i w:val="0"/>
                <w:caps w:val="0"/>
                <w:color w:val="3D3D3D"/>
                <w:spacing w:val="0"/>
                <w:sz w:val="18"/>
                <w:szCs w:val="18"/>
              </w:rPr>
            </w:pPr>
          </w:p>
        </w:tc>
        <w:tc>
          <w:tcPr>
            <w:tcW w:w="747" w:type="dxa"/>
            <w:vMerge w:val="continue"/>
            <w:shd w:val="clear" w:color="auto" w:fill="FFFFFF"/>
            <w:vAlign w:val="center"/>
          </w:tcPr>
          <w:p>
            <w:pPr>
              <w:rPr>
                <w:rFonts w:hint="eastAsia" w:ascii="宋体" w:hAnsi="宋体" w:eastAsia="宋体" w:cs="宋体"/>
                <w:b w:val="0"/>
                <w:i w:val="0"/>
                <w:caps w:val="0"/>
                <w:color w:val="3D3D3D"/>
                <w:spacing w:val="0"/>
                <w:sz w:val="18"/>
                <w:szCs w:val="18"/>
              </w:rPr>
            </w:pPr>
          </w:p>
        </w:tc>
        <w:tc>
          <w:tcPr>
            <w:tcW w:w="319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b w:val="0"/>
                <w:i w:val="0"/>
                <w:caps w:val="0"/>
                <w:color w:val="3D3D3D"/>
                <w:spacing w:val="0"/>
                <w:sz w:val="18"/>
                <w:szCs w:val="18"/>
                <w:bdr w:val="none" w:color="auto" w:sz="0" w:space="0"/>
              </w:rPr>
              <w:t>建立“最多跑一次”网上评价、电子监察体系。</w:t>
            </w:r>
          </w:p>
        </w:tc>
        <w:tc>
          <w:tcPr>
            <w:tcW w:w="20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D3D3D"/>
                <w:spacing w:val="0"/>
                <w:sz w:val="18"/>
                <w:szCs w:val="18"/>
                <w:bdr w:val="none" w:color="auto" w:sz="0" w:space="0"/>
              </w:rPr>
              <w:t>按上级部署。</w:t>
            </w:r>
          </w:p>
        </w:tc>
        <w:tc>
          <w:tcPr>
            <w:tcW w:w="8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b w:val="0"/>
                <w:i w:val="0"/>
                <w:caps w:val="0"/>
                <w:color w:val="3D3D3D"/>
                <w:spacing w:val="0"/>
                <w:sz w:val="18"/>
                <w:szCs w:val="18"/>
                <w:bdr w:val="none" w:color="auto" w:sz="0" w:space="0"/>
              </w:rPr>
              <w:t>市审管办</w:t>
            </w:r>
          </w:p>
        </w:tc>
        <w:tc>
          <w:tcPr>
            <w:tcW w:w="107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b w:val="0"/>
                <w:i w:val="0"/>
                <w:caps w:val="0"/>
                <w:color w:val="3D3D3D"/>
                <w:spacing w:val="0"/>
                <w:sz w:val="18"/>
                <w:szCs w:val="18"/>
                <w:bdr w:val="none" w:color="auto" w:sz="0" w:space="0"/>
              </w:rPr>
              <w:t>　　市电子政务办</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blCellSpacing w:w="0" w:type="dxa"/>
          <w:jc w:val="center"/>
        </w:trPr>
        <w:tc>
          <w:tcPr>
            <w:tcW w:w="399" w:type="dxa"/>
            <w:vMerge w:val="continue"/>
            <w:shd w:val="clear" w:color="auto" w:fill="FFFFFF"/>
            <w:vAlign w:val="center"/>
          </w:tcPr>
          <w:p>
            <w:pPr>
              <w:rPr>
                <w:rFonts w:hint="eastAsia" w:ascii="宋体" w:hAnsi="宋体" w:eastAsia="宋体" w:cs="宋体"/>
                <w:b w:val="0"/>
                <w:i w:val="0"/>
                <w:caps w:val="0"/>
                <w:color w:val="3D3D3D"/>
                <w:spacing w:val="0"/>
                <w:sz w:val="18"/>
                <w:szCs w:val="18"/>
              </w:rPr>
            </w:pPr>
          </w:p>
        </w:tc>
        <w:tc>
          <w:tcPr>
            <w:tcW w:w="747" w:type="dxa"/>
            <w:vMerge w:val="continue"/>
            <w:shd w:val="clear" w:color="auto" w:fill="FFFFFF"/>
            <w:vAlign w:val="center"/>
          </w:tcPr>
          <w:p>
            <w:pPr>
              <w:rPr>
                <w:rFonts w:hint="eastAsia" w:ascii="宋体" w:hAnsi="宋体" w:eastAsia="宋体" w:cs="宋体"/>
                <w:b w:val="0"/>
                <w:i w:val="0"/>
                <w:caps w:val="0"/>
                <w:color w:val="3D3D3D"/>
                <w:spacing w:val="0"/>
                <w:sz w:val="18"/>
                <w:szCs w:val="18"/>
              </w:rPr>
            </w:pPr>
          </w:p>
        </w:tc>
        <w:tc>
          <w:tcPr>
            <w:tcW w:w="319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b w:val="0"/>
                <w:i w:val="0"/>
                <w:caps w:val="0"/>
                <w:color w:val="3D3D3D"/>
                <w:spacing w:val="0"/>
                <w:sz w:val="18"/>
                <w:szCs w:val="18"/>
                <w:bdr w:val="none" w:color="auto" w:sz="0" w:space="0"/>
              </w:rPr>
              <w:t>建立健全公共服务事项数据库，完善浙江政务服务网办事指引功能、网上咨询系统。</w:t>
            </w:r>
          </w:p>
        </w:tc>
        <w:tc>
          <w:tcPr>
            <w:tcW w:w="20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b w:val="0"/>
                <w:i w:val="0"/>
                <w:caps w:val="0"/>
                <w:color w:val="3D3D3D"/>
                <w:spacing w:val="0"/>
                <w:sz w:val="18"/>
                <w:szCs w:val="18"/>
                <w:bdr w:val="none" w:color="auto" w:sz="0" w:space="0"/>
              </w:rPr>
              <w:t>按照上级部署，结合本地实际，开通本地平台网上值班岗位，在线解答。</w:t>
            </w:r>
          </w:p>
        </w:tc>
        <w:tc>
          <w:tcPr>
            <w:tcW w:w="8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b w:val="0"/>
                <w:i w:val="0"/>
                <w:caps w:val="0"/>
                <w:color w:val="3D3D3D"/>
                <w:spacing w:val="0"/>
                <w:sz w:val="18"/>
                <w:szCs w:val="18"/>
                <w:bdr w:val="none" w:color="auto" w:sz="0" w:space="0"/>
              </w:rPr>
              <w:t>市电子政务办、市编委办、市审管办、市信访局</w:t>
            </w:r>
          </w:p>
        </w:tc>
        <w:tc>
          <w:tcPr>
            <w:tcW w:w="107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b w:val="0"/>
                <w:i w:val="0"/>
                <w:caps w:val="0"/>
                <w:color w:val="3D3D3D"/>
                <w:spacing w:val="0"/>
                <w:sz w:val="18"/>
                <w:szCs w:val="18"/>
                <w:bdr w:val="none" w:color="auto" w:sz="0" w:space="0"/>
              </w:rPr>
              <w:t>　　市级有关职能部门</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fixed"/>
          <w:tblCellMar>
            <w:top w:w="0" w:type="dxa"/>
            <w:left w:w="0" w:type="dxa"/>
            <w:bottom w:w="0" w:type="dxa"/>
            <w:right w:w="0" w:type="dxa"/>
          </w:tblCellMar>
        </w:tblPrEx>
        <w:trPr>
          <w:tblCellSpacing w:w="0" w:type="dxa"/>
          <w:jc w:val="center"/>
        </w:trPr>
        <w:tc>
          <w:tcPr>
            <w:tcW w:w="399" w:type="dxa"/>
            <w:vMerge w:val="continue"/>
            <w:shd w:val="clear" w:color="auto" w:fill="FFFFFF"/>
            <w:vAlign w:val="center"/>
          </w:tcPr>
          <w:p>
            <w:pPr>
              <w:rPr>
                <w:rFonts w:hint="eastAsia" w:ascii="宋体" w:hAnsi="宋体" w:eastAsia="宋体" w:cs="宋体"/>
                <w:b w:val="0"/>
                <w:i w:val="0"/>
                <w:caps w:val="0"/>
                <w:color w:val="3D3D3D"/>
                <w:spacing w:val="0"/>
                <w:sz w:val="18"/>
                <w:szCs w:val="18"/>
              </w:rPr>
            </w:pPr>
          </w:p>
        </w:tc>
        <w:tc>
          <w:tcPr>
            <w:tcW w:w="747" w:type="dxa"/>
            <w:vMerge w:val="continue"/>
            <w:shd w:val="clear" w:color="auto" w:fill="FFFFFF"/>
            <w:vAlign w:val="center"/>
          </w:tcPr>
          <w:p>
            <w:pPr>
              <w:rPr>
                <w:rFonts w:hint="eastAsia" w:ascii="宋体" w:hAnsi="宋体" w:eastAsia="宋体" w:cs="宋体"/>
                <w:b w:val="0"/>
                <w:i w:val="0"/>
                <w:caps w:val="0"/>
                <w:color w:val="3D3D3D"/>
                <w:spacing w:val="0"/>
                <w:sz w:val="18"/>
                <w:szCs w:val="18"/>
              </w:rPr>
            </w:pPr>
          </w:p>
        </w:tc>
        <w:tc>
          <w:tcPr>
            <w:tcW w:w="319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b w:val="0"/>
                <w:i w:val="0"/>
                <w:caps w:val="0"/>
                <w:color w:val="3D3D3D"/>
                <w:spacing w:val="0"/>
                <w:sz w:val="18"/>
                <w:szCs w:val="18"/>
                <w:bdr w:val="none" w:color="auto" w:sz="0" w:space="0"/>
              </w:rPr>
              <w:t>深化浙江政务服务网统一公共支付平台应用，加快完成政务服务网统一公共支付平台与行政审批等业务系统的对接，全面实现各项审批业务网上收费、线上线下一体化缴纳。</w:t>
            </w:r>
          </w:p>
        </w:tc>
        <w:tc>
          <w:tcPr>
            <w:tcW w:w="20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D3D3D"/>
                <w:spacing w:val="0"/>
                <w:sz w:val="18"/>
                <w:szCs w:val="18"/>
                <w:bdr w:val="none" w:color="auto" w:sz="0" w:space="0"/>
              </w:rPr>
              <w:t>按上级部署</w:t>
            </w:r>
          </w:p>
        </w:tc>
        <w:tc>
          <w:tcPr>
            <w:tcW w:w="8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b w:val="0"/>
                <w:i w:val="0"/>
                <w:caps w:val="0"/>
                <w:color w:val="3D3D3D"/>
                <w:spacing w:val="0"/>
                <w:sz w:val="18"/>
                <w:szCs w:val="18"/>
                <w:bdr w:val="none" w:color="auto" w:sz="0" w:space="0"/>
              </w:rPr>
              <w:t>市财政局、市电子政务办、市审管办</w:t>
            </w:r>
          </w:p>
        </w:tc>
        <w:tc>
          <w:tcPr>
            <w:tcW w:w="107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b w:val="0"/>
                <w:i w:val="0"/>
                <w:caps w:val="0"/>
                <w:color w:val="3D3D3D"/>
                <w:spacing w:val="0"/>
                <w:sz w:val="18"/>
                <w:szCs w:val="18"/>
                <w:bdr w:val="none" w:color="auto" w:sz="0" w:space="0"/>
              </w:rPr>
              <w:t>　　市级有关职能部门</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fixed"/>
          <w:tblCellMar>
            <w:top w:w="0" w:type="dxa"/>
            <w:left w:w="0" w:type="dxa"/>
            <w:bottom w:w="0" w:type="dxa"/>
            <w:right w:w="0" w:type="dxa"/>
          </w:tblCellMar>
        </w:tblPrEx>
        <w:trPr>
          <w:tblCellSpacing w:w="0" w:type="dxa"/>
          <w:jc w:val="center"/>
        </w:trPr>
        <w:tc>
          <w:tcPr>
            <w:tcW w:w="399" w:type="dxa"/>
            <w:vMerge w:val="continue"/>
            <w:shd w:val="clear" w:color="auto" w:fill="FFFFFF"/>
            <w:vAlign w:val="center"/>
          </w:tcPr>
          <w:p>
            <w:pPr>
              <w:rPr>
                <w:rFonts w:hint="eastAsia" w:ascii="宋体" w:hAnsi="宋体" w:eastAsia="宋体" w:cs="宋体"/>
                <w:b w:val="0"/>
                <w:i w:val="0"/>
                <w:caps w:val="0"/>
                <w:color w:val="3D3D3D"/>
                <w:spacing w:val="0"/>
                <w:sz w:val="18"/>
                <w:szCs w:val="18"/>
              </w:rPr>
            </w:pPr>
          </w:p>
        </w:tc>
        <w:tc>
          <w:tcPr>
            <w:tcW w:w="747" w:type="dxa"/>
            <w:vMerge w:val="continue"/>
            <w:shd w:val="clear" w:color="auto" w:fill="FFFFFF"/>
            <w:vAlign w:val="center"/>
          </w:tcPr>
          <w:p>
            <w:pPr>
              <w:rPr>
                <w:rFonts w:hint="eastAsia" w:ascii="宋体" w:hAnsi="宋体" w:eastAsia="宋体" w:cs="宋体"/>
                <w:b w:val="0"/>
                <w:i w:val="0"/>
                <w:caps w:val="0"/>
                <w:color w:val="3D3D3D"/>
                <w:spacing w:val="0"/>
                <w:sz w:val="18"/>
                <w:szCs w:val="18"/>
              </w:rPr>
            </w:pPr>
          </w:p>
        </w:tc>
        <w:tc>
          <w:tcPr>
            <w:tcW w:w="319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b w:val="0"/>
                <w:i w:val="0"/>
                <w:caps w:val="0"/>
                <w:color w:val="3D3D3D"/>
                <w:spacing w:val="0"/>
                <w:sz w:val="18"/>
                <w:szCs w:val="18"/>
                <w:bdr w:val="none" w:color="auto" w:sz="0" w:space="0"/>
              </w:rPr>
              <w:t>以浙江政务服务网移动客户端为统一平台，完成面向公众提供服务的移动客户端功能整合，推动更多审批事项和便民服务事项通过移动互联网办理。</w:t>
            </w:r>
          </w:p>
        </w:tc>
        <w:tc>
          <w:tcPr>
            <w:tcW w:w="20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D3D3D"/>
                <w:spacing w:val="0"/>
                <w:sz w:val="18"/>
                <w:szCs w:val="18"/>
                <w:bdr w:val="none" w:color="auto" w:sz="0" w:space="0"/>
              </w:rPr>
              <w:t>按上级部署</w:t>
            </w:r>
          </w:p>
        </w:tc>
        <w:tc>
          <w:tcPr>
            <w:tcW w:w="8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b w:val="0"/>
                <w:i w:val="0"/>
                <w:caps w:val="0"/>
                <w:color w:val="3D3D3D"/>
                <w:spacing w:val="0"/>
                <w:sz w:val="18"/>
                <w:szCs w:val="18"/>
                <w:bdr w:val="none" w:color="auto" w:sz="0" w:space="0"/>
              </w:rPr>
              <w:t>市电子政务办、市审管办</w:t>
            </w:r>
          </w:p>
        </w:tc>
        <w:tc>
          <w:tcPr>
            <w:tcW w:w="107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b w:val="0"/>
                <w:i w:val="0"/>
                <w:caps w:val="0"/>
                <w:color w:val="3D3D3D"/>
                <w:spacing w:val="0"/>
                <w:sz w:val="18"/>
                <w:szCs w:val="18"/>
                <w:bdr w:val="none" w:color="auto" w:sz="0" w:space="0"/>
              </w:rPr>
              <w:t>　　市级有关职能部门</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blCellSpacing w:w="0" w:type="dxa"/>
          <w:jc w:val="center"/>
        </w:trPr>
        <w:tc>
          <w:tcPr>
            <w:tcW w:w="399" w:type="dxa"/>
            <w:vMerge w:val="continue"/>
            <w:shd w:val="clear" w:color="auto" w:fill="FFFFFF"/>
            <w:vAlign w:val="center"/>
          </w:tcPr>
          <w:p>
            <w:pPr>
              <w:rPr>
                <w:rFonts w:hint="eastAsia" w:ascii="宋体" w:hAnsi="宋体" w:eastAsia="宋体" w:cs="宋体"/>
                <w:b w:val="0"/>
                <w:i w:val="0"/>
                <w:caps w:val="0"/>
                <w:color w:val="3D3D3D"/>
                <w:spacing w:val="0"/>
                <w:sz w:val="18"/>
                <w:szCs w:val="18"/>
              </w:rPr>
            </w:pPr>
          </w:p>
        </w:tc>
        <w:tc>
          <w:tcPr>
            <w:tcW w:w="747" w:type="dxa"/>
            <w:vMerge w:val="continue"/>
            <w:shd w:val="clear" w:color="auto" w:fill="FFFFFF"/>
            <w:vAlign w:val="center"/>
          </w:tcPr>
          <w:p>
            <w:pPr>
              <w:rPr>
                <w:rFonts w:hint="eastAsia" w:ascii="宋体" w:hAnsi="宋体" w:eastAsia="宋体" w:cs="宋体"/>
                <w:b w:val="0"/>
                <w:i w:val="0"/>
                <w:caps w:val="0"/>
                <w:color w:val="3D3D3D"/>
                <w:spacing w:val="0"/>
                <w:sz w:val="18"/>
                <w:szCs w:val="18"/>
              </w:rPr>
            </w:pPr>
          </w:p>
        </w:tc>
        <w:tc>
          <w:tcPr>
            <w:tcW w:w="319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b w:val="0"/>
                <w:i w:val="0"/>
                <w:caps w:val="0"/>
                <w:color w:val="3D3D3D"/>
                <w:spacing w:val="0"/>
                <w:sz w:val="18"/>
                <w:szCs w:val="18"/>
                <w:bdr w:val="none" w:color="auto" w:sz="0" w:space="0"/>
              </w:rPr>
              <w:t>连通部门业务专网，打通条块信息系统，拓展数据共享应用。</w:t>
            </w:r>
          </w:p>
        </w:tc>
        <w:tc>
          <w:tcPr>
            <w:tcW w:w="20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D3D3D"/>
                <w:spacing w:val="0"/>
                <w:sz w:val="18"/>
                <w:szCs w:val="18"/>
                <w:bdr w:val="none" w:color="auto" w:sz="0" w:space="0"/>
              </w:rPr>
              <w:t>按上级部署。</w:t>
            </w:r>
          </w:p>
        </w:tc>
        <w:tc>
          <w:tcPr>
            <w:tcW w:w="8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b w:val="0"/>
                <w:i w:val="0"/>
                <w:caps w:val="0"/>
                <w:color w:val="3D3D3D"/>
                <w:spacing w:val="0"/>
                <w:sz w:val="18"/>
                <w:szCs w:val="18"/>
                <w:bdr w:val="none" w:color="auto" w:sz="0" w:space="0"/>
              </w:rPr>
              <w:t>市电子政务办、市审管办</w:t>
            </w:r>
          </w:p>
        </w:tc>
        <w:tc>
          <w:tcPr>
            <w:tcW w:w="107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b w:val="0"/>
                <w:i w:val="0"/>
                <w:caps w:val="0"/>
                <w:color w:val="3D3D3D"/>
                <w:spacing w:val="0"/>
                <w:sz w:val="18"/>
                <w:szCs w:val="18"/>
                <w:bdr w:val="none" w:color="auto" w:sz="0" w:space="0"/>
              </w:rPr>
              <w:t>　　市级有关职能部门</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fixed"/>
          <w:tblCellMar>
            <w:top w:w="0" w:type="dxa"/>
            <w:left w:w="0" w:type="dxa"/>
            <w:bottom w:w="0" w:type="dxa"/>
            <w:right w:w="0" w:type="dxa"/>
          </w:tblCellMar>
        </w:tblPrEx>
        <w:trPr>
          <w:tblCellSpacing w:w="0" w:type="dxa"/>
          <w:jc w:val="center"/>
        </w:trPr>
        <w:tc>
          <w:tcPr>
            <w:tcW w:w="399" w:type="dxa"/>
            <w:vMerge w:val="restart"/>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D3D3D"/>
                <w:spacing w:val="0"/>
                <w:sz w:val="18"/>
                <w:szCs w:val="18"/>
                <w:bdr w:val="none" w:color="auto" w:sz="0" w:space="0"/>
              </w:rPr>
              <w:t>4</w:t>
            </w:r>
          </w:p>
        </w:tc>
        <w:tc>
          <w:tcPr>
            <w:tcW w:w="747" w:type="dxa"/>
            <w:vMerge w:val="restart"/>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b w:val="0"/>
                <w:i w:val="0"/>
                <w:caps w:val="0"/>
                <w:color w:val="3D3D3D"/>
                <w:spacing w:val="0"/>
                <w:sz w:val="18"/>
                <w:szCs w:val="18"/>
                <w:bdr w:val="none" w:color="auto" w:sz="0" w:space="0"/>
              </w:rPr>
              <w:t>全面加强和创新政府监管</w:t>
            </w:r>
          </w:p>
        </w:tc>
        <w:tc>
          <w:tcPr>
            <w:tcW w:w="319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b w:val="0"/>
                <w:i w:val="0"/>
                <w:caps w:val="0"/>
                <w:color w:val="3D3D3D"/>
                <w:spacing w:val="0"/>
                <w:sz w:val="18"/>
                <w:szCs w:val="18"/>
                <w:bdr w:val="none" w:color="auto" w:sz="0" w:space="0"/>
              </w:rPr>
              <w:t>全面推行“双随机、一公开”抽查监管制度，建立随机抽查事项清单、随机抽查对象和执法检查人员名录库以及随机抽查工作细则。</w:t>
            </w:r>
          </w:p>
        </w:tc>
        <w:tc>
          <w:tcPr>
            <w:tcW w:w="20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D3D3D"/>
                <w:spacing w:val="0"/>
                <w:sz w:val="18"/>
                <w:szCs w:val="18"/>
                <w:bdr w:val="none" w:color="auto" w:sz="0" w:space="0"/>
              </w:rPr>
              <w:t>年底基本实现全覆盖。</w:t>
            </w:r>
          </w:p>
        </w:tc>
        <w:tc>
          <w:tcPr>
            <w:tcW w:w="8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b w:val="0"/>
                <w:i w:val="0"/>
                <w:caps w:val="0"/>
                <w:color w:val="3D3D3D"/>
                <w:spacing w:val="0"/>
                <w:sz w:val="18"/>
                <w:szCs w:val="18"/>
                <w:bdr w:val="none" w:color="auto" w:sz="0" w:space="0"/>
              </w:rPr>
              <w:t>市编委办</w:t>
            </w:r>
          </w:p>
        </w:tc>
        <w:tc>
          <w:tcPr>
            <w:tcW w:w="107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b w:val="0"/>
                <w:i w:val="0"/>
                <w:caps w:val="0"/>
                <w:color w:val="3D3D3D"/>
                <w:spacing w:val="0"/>
                <w:sz w:val="18"/>
                <w:szCs w:val="18"/>
                <w:bdr w:val="none" w:color="auto" w:sz="0" w:space="0"/>
              </w:rPr>
              <w:t>　　市级有关职能部门</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fixed"/>
          <w:tblCellMar>
            <w:top w:w="0" w:type="dxa"/>
            <w:left w:w="0" w:type="dxa"/>
            <w:bottom w:w="0" w:type="dxa"/>
            <w:right w:w="0" w:type="dxa"/>
          </w:tblCellMar>
        </w:tblPrEx>
        <w:trPr>
          <w:tblCellSpacing w:w="0" w:type="dxa"/>
          <w:jc w:val="center"/>
        </w:trPr>
        <w:tc>
          <w:tcPr>
            <w:tcW w:w="399" w:type="dxa"/>
            <w:vMerge w:val="continue"/>
            <w:shd w:val="clear" w:color="auto" w:fill="FFFFFF"/>
            <w:vAlign w:val="center"/>
          </w:tcPr>
          <w:p>
            <w:pPr>
              <w:rPr>
                <w:rFonts w:hint="eastAsia" w:ascii="宋体" w:hAnsi="宋体" w:eastAsia="宋体" w:cs="宋体"/>
                <w:b w:val="0"/>
                <w:i w:val="0"/>
                <w:caps w:val="0"/>
                <w:color w:val="3D3D3D"/>
                <w:spacing w:val="0"/>
                <w:sz w:val="18"/>
                <w:szCs w:val="18"/>
              </w:rPr>
            </w:pPr>
          </w:p>
        </w:tc>
        <w:tc>
          <w:tcPr>
            <w:tcW w:w="747" w:type="dxa"/>
            <w:vMerge w:val="continue"/>
            <w:shd w:val="clear" w:color="auto" w:fill="FFFFFF"/>
            <w:vAlign w:val="center"/>
          </w:tcPr>
          <w:p>
            <w:pPr>
              <w:rPr>
                <w:rFonts w:hint="eastAsia" w:ascii="宋体" w:hAnsi="宋体" w:eastAsia="宋体" w:cs="宋体"/>
                <w:b w:val="0"/>
                <w:i w:val="0"/>
                <w:caps w:val="0"/>
                <w:color w:val="3D3D3D"/>
                <w:spacing w:val="0"/>
                <w:sz w:val="18"/>
                <w:szCs w:val="18"/>
              </w:rPr>
            </w:pPr>
          </w:p>
        </w:tc>
        <w:tc>
          <w:tcPr>
            <w:tcW w:w="319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b w:val="0"/>
                <w:i w:val="0"/>
                <w:caps w:val="0"/>
                <w:color w:val="3D3D3D"/>
                <w:spacing w:val="0"/>
                <w:sz w:val="18"/>
                <w:szCs w:val="18"/>
                <w:bdr w:val="none" w:color="auto" w:sz="0" w:space="0"/>
              </w:rPr>
              <w:t>优化现有行政处罚和行政裁决等行政行为工作流程，规范裁量标准，杜绝多头执法、重复检查，形成“部门联合、随机抽查、按标执行、一次到位”等机制。</w:t>
            </w:r>
          </w:p>
        </w:tc>
        <w:tc>
          <w:tcPr>
            <w:tcW w:w="20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D3D3D"/>
                <w:spacing w:val="0"/>
                <w:sz w:val="18"/>
                <w:szCs w:val="18"/>
                <w:bdr w:val="none" w:color="auto" w:sz="0" w:space="0"/>
              </w:rPr>
              <w:t>按上级部署。</w:t>
            </w:r>
          </w:p>
        </w:tc>
        <w:tc>
          <w:tcPr>
            <w:tcW w:w="8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b w:val="0"/>
                <w:i w:val="0"/>
                <w:caps w:val="0"/>
                <w:color w:val="3D3D3D"/>
                <w:spacing w:val="0"/>
                <w:sz w:val="18"/>
                <w:szCs w:val="18"/>
                <w:bdr w:val="none" w:color="auto" w:sz="0" w:space="0"/>
              </w:rPr>
              <w:t>市法制办</w:t>
            </w:r>
          </w:p>
        </w:tc>
        <w:tc>
          <w:tcPr>
            <w:tcW w:w="107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b w:val="0"/>
                <w:i w:val="0"/>
                <w:caps w:val="0"/>
                <w:color w:val="3D3D3D"/>
                <w:spacing w:val="0"/>
                <w:sz w:val="18"/>
                <w:szCs w:val="18"/>
                <w:bdr w:val="none" w:color="auto" w:sz="0" w:space="0"/>
              </w:rPr>
              <w:t>　　市级有关职能部门</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fixed"/>
          <w:tblCellMar>
            <w:top w:w="0" w:type="dxa"/>
            <w:left w:w="0" w:type="dxa"/>
            <w:bottom w:w="0" w:type="dxa"/>
            <w:right w:w="0" w:type="dxa"/>
          </w:tblCellMar>
        </w:tblPrEx>
        <w:trPr>
          <w:tblCellSpacing w:w="0" w:type="dxa"/>
          <w:jc w:val="center"/>
        </w:trPr>
        <w:tc>
          <w:tcPr>
            <w:tcW w:w="399" w:type="dxa"/>
            <w:vMerge w:val="continue"/>
            <w:shd w:val="clear" w:color="auto" w:fill="FFFFFF"/>
            <w:vAlign w:val="center"/>
          </w:tcPr>
          <w:p>
            <w:pPr>
              <w:rPr>
                <w:rFonts w:hint="eastAsia" w:ascii="宋体" w:hAnsi="宋体" w:eastAsia="宋体" w:cs="宋体"/>
                <w:b w:val="0"/>
                <w:i w:val="0"/>
                <w:caps w:val="0"/>
                <w:color w:val="3D3D3D"/>
                <w:spacing w:val="0"/>
                <w:sz w:val="18"/>
                <w:szCs w:val="18"/>
              </w:rPr>
            </w:pPr>
          </w:p>
        </w:tc>
        <w:tc>
          <w:tcPr>
            <w:tcW w:w="747" w:type="dxa"/>
            <w:vMerge w:val="continue"/>
            <w:shd w:val="clear" w:color="auto" w:fill="FFFFFF"/>
            <w:vAlign w:val="center"/>
          </w:tcPr>
          <w:p>
            <w:pPr>
              <w:rPr>
                <w:rFonts w:hint="eastAsia" w:ascii="宋体" w:hAnsi="宋体" w:eastAsia="宋体" w:cs="宋体"/>
                <w:b w:val="0"/>
                <w:i w:val="0"/>
                <w:caps w:val="0"/>
                <w:color w:val="3D3D3D"/>
                <w:spacing w:val="0"/>
                <w:sz w:val="18"/>
                <w:szCs w:val="18"/>
              </w:rPr>
            </w:pPr>
          </w:p>
        </w:tc>
        <w:tc>
          <w:tcPr>
            <w:tcW w:w="319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b w:val="0"/>
                <w:i w:val="0"/>
                <w:caps w:val="0"/>
                <w:color w:val="3D3D3D"/>
                <w:spacing w:val="0"/>
                <w:sz w:val="18"/>
                <w:szCs w:val="18"/>
                <w:bdr w:val="none" w:color="auto" w:sz="0" w:space="0"/>
              </w:rPr>
              <w:t>积极推进信息化执法，不断提高监管效能。进一步推进便利化执法，采取简易程序的行政处罚，原则上要求当场办结，当场送达处罚文书。</w:t>
            </w:r>
          </w:p>
        </w:tc>
        <w:tc>
          <w:tcPr>
            <w:tcW w:w="20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D3D3D"/>
                <w:spacing w:val="0"/>
                <w:sz w:val="18"/>
                <w:szCs w:val="18"/>
                <w:bdr w:val="none" w:color="auto" w:sz="0" w:space="0"/>
              </w:rPr>
              <w:t>按上级部署。</w:t>
            </w:r>
          </w:p>
        </w:tc>
        <w:tc>
          <w:tcPr>
            <w:tcW w:w="8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b w:val="0"/>
                <w:i w:val="0"/>
                <w:caps w:val="0"/>
                <w:color w:val="3D3D3D"/>
                <w:spacing w:val="0"/>
                <w:sz w:val="18"/>
                <w:szCs w:val="18"/>
                <w:bdr w:val="none" w:color="auto" w:sz="0" w:space="0"/>
              </w:rPr>
              <w:t>市法制办</w:t>
            </w:r>
          </w:p>
        </w:tc>
        <w:tc>
          <w:tcPr>
            <w:tcW w:w="107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b w:val="0"/>
                <w:i w:val="0"/>
                <w:caps w:val="0"/>
                <w:color w:val="3D3D3D"/>
                <w:spacing w:val="0"/>
                <w:sz w:val="18"/>
                <w:szCs w:val="18"/>
                <w:bdr w:val="none" w:color="auto" w:sz="0" w:space="0"/>
              </w:rPr>
              <w:t>　　市级有关职能部门</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blCellSpacing w:w="0" w:type="dxa"/>
          <w:jc w:val="center"/>
        </w:trPr>
        <w:tc>
          <w:tcPr>
            <w:tcW w:w="399" w:type="dxa"/>
            <w:vMerge w:val="continue"/>
            <w:shd w:val="clear" w:color="auto" w:fill="FFFFFF"/>
            <w:vAlign w:val="center"/>
          </w:tcPr>
          <w:p>
            <w:pPr>
              <w:rPr>
                <w:rFonts w:hint="eastAsia" w:ascii="宋体" w:hAnsi="宋体" w:eastAsia="宋体" w:cs="宋体"/>
                <w:b w:val="0"/>
                <w:i w:val="0"/>
                <w:caps w:val="0"/>
                <w:color w:val="3D3D3D"/>
                <w:spacing w:val="0"/>
                <w:sz w:val="18"/>
                <w:szCs w:val="18"/>
              </w:rPr>
            </w:pPr>
          </w:p>
        </w:tc>
        <w:tc>
          <w:tcPr>
            <w:tcW w:w="747" w:type="dxa"/>
            <w:vMerge w:val="continue"/>
            <w:shd w:val="clear" w:color="auto" w:fill="FFFFFF"/>
            <w:vAlign w:val="center"/>
          </w:tcPr>
          <w:p>
            <w:pPr>
              <w:rPr>
                <w:rFonts w:hint="eastAsia" w:ascii="宋体" w:hAnsi="宋体" w:eastAsia="宋体" w:cs="宋体"/>
                <w:b w:val="0"/>
                <w:i w:val="0"/>
                <w:caps w:val="0"/>
                <w:color w:val="3D3D3D"/>
                <w:spacing w:val="0"/>
                <w:sz w:val="18"/>
                <w:szCs w:val="18"/>
              </w:rPr>
            </w:pPr>
          </w:p>
        </w:tc>
        <w:tc>
          <w:tcPr>
            <w:tcW w:w="319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b w:val="0"/>
                <w:i w:val="0"/>
                <w:caps w:val="0"/>
                <w:color w:val="3D3D3D"/>
                <w:spacing w:val="0"/>
                <w:sz w:val="18"/>
                <w:szCs w:val="18"/>
                <w:bdr w:val="none" w:color="auto" w:sz="0" w:space="0"/>
              </w:rPr>
              <w:t>探索推进企业投资项目承诺制、综合监管信用体系、审慎监管方式等事中事后监管创新。</w:t>
            </w:r>
          </w:p>
        </w:tc>
        <w:tc>
          <w:tcPr>
            <w:tcW w:w="20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D3D3D"/>
                <w:spacing w:val="0"/>
                <w:sz w:val="18"/>
                <w:szCs w:val="18"/>
                <w:bdr w:val="none" w:color="auto" w:sz="0" w:space="0"/>
              </w:rPr>
              <w:t>按上级部署。</w:t>
            </w:r>
          </w:p>
        </w:tc>
        <w:tc>
          <w:tcPr>
            <w:tcW w:w="8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b w:val="0"/>
                <w:i w:val="0"/>
                <w:caps w:val="0"/>
                <w:color w:val="3D3D3D"/>
                <w:spacing w:val="0"/>
                <w:sz w:val="18"/>
                <w:szCs w:val="18"/>
                <w:bdr w:val="none" w:color="auto" w:sz="0" w:space="0"/>
              </w:rPr>
              <w:t>市发改局</w:t>
            </w:r>
          </w:p>
        </w:tc>
        <w:tc>
          <w:tcPr>
            <w:tcW w:w="107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b w:val="0"/>
                <w:i w:val="0"/>
                <w:caps w:val="0"/>
                <w:color w:val="3D3D3D"/>
                <w:spacing w:val="0"/>
                <w:sz w:val="18"/>
                <w:szCs w:val="18"/>
                <w:bdr w:val="none" w:color="auto" w:sz="0" w:space="0"/>
              </w:rPr>
              <w:t>　　市级有关职能部门</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fixed"/>
          <w:tblCellMar>
            <w:top w:w="0" w:type="dxa"/>
            <w:left w:w="0" w:type="dxa"/>
            <w:bottom w:w="0" w:type="dxa"/>
            <w:right w:w="0" w:type="dxa"/>
          </w:tblCellMar>
        </w:tblPrEx>
        <w:trPr>
          <w:tblCellSpacing w:w="0" w:type="dxa"/>
          <w:jc w:val="center"/>
        </w:trPr>
        <w:tc>
          <w:tcPr>
            <w:tcW w:w="399" w:type="dxa"/>
            <w:vMerge w:val="restart"/>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D3D3D"/>
                <w:spacing w:val="0"/>
                <w:sz w:val="18"/>
                <w:szCs w:val="18"/>
                <w:bdr w:val="none" w:color="auto" w:sz="0" w:space="0"/>
              </w:rPr>
              <w:t>5</w:t>
            </w:r>
          </w:p>
        </w:tc>
        <w:tc>
          <w:tcPr>
            <w:tcW w:w="747" w:type="dxa"/>
            <w:vMerge w:val="restart"/>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b w:val="0"/>
                <w:i w:val="0"/>
                <w:caps w:val="0"/>
                <w:color w:val="3D3D3D"/>
                <w:spacing w:val="0"/>
                <w:sz w:val="18"/>
                <w:szCs w:val="18"/>
                <w:bdr w:val="none" w:color="auto" w:sz="0" w:space="0"/>
              </w:rPr>
              <w:t>深化统一政务咨询投诉举报平台建设</w:t>
            </w:r>
          </w:p>
        </w:tc>
        <w:tc>
          <w:tcPr>
            <w:tcW w:w="319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b w:val="0"/>
                <w:i w:val="0"/>
                <w:caps w:val="0"/>
                <w:color w:val="3D3D3D"/>
                <w:spacing w:val="0"/>
                <w:sz w:val="18"/>
                <w:szCs w:val="18"/>
                <w:bdr w:val="none" w:color="auto" w:sz="0" w:space="0"/>
              </w:rPr>
              <w:t>加大非紧急类热线整合力度，加强“12345”政务服务热线电话与110报警服务台对接工作，完善运行机制。</w:t>
            </w:r>
          </w:p>
        </w:tc>
        <w:tc>
          <w:tcPr>
            <w:tcW w:w="20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D3D3D"/>
                <w:spacing w:val="0"/>
                <w:sz w:val="18"/>
                <w:szCs w:val="18"/>
                <w:bdr w:val="none" w:color="auto" w:sz="0" w:space="0"/>
              </w:rPr>
              <w:t>    3月底之前完成。</w:t>
            </w:r>
          </w:p>
        </w:tc>
        <w:tc>
          <w:tcPr>
            <w:tcW w:w="8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b w:val="0"/>
                <w:i w:val="0"/>
                <w:caps w:val="0"/>
                <w:color w:val="3D3D3D"/>
                <w:spacing w:val="0"/>
                <w:sz w:val="18"/>
                <w:szCs w:val="18"/>
                <w:bdr w:val="none" w:color="auto" w:sz="0" w:space="0"/>
              </w:rPr>
              <w:t>市信访局</w:t>
            </w:r>
          </w:p>
        </w:tc>
        <w:tc>
          <w:tcPr>
            <w:tcW w:w="107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b w:val="0"/>
                <w:i w:val="0"/>
                <w:caps w:val="0"/>
                <w:color w:val="3D3D3D"/>
                <w:spacing w:val="0"/>
                <w:sz w:val="18"/>
                <w:szCs w:val="18"/>
                <w:bdr w:val="none" w:color="auto" w:sz="0" w:space="0"/>
              </w:rPr>
              <w:t>　　市级有关职能部门</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fixed"/>
          <w:tblCellMar>
            <w:top w:w="0" w:type="dxa"/>
            <w:left w:w="0" w:type="dxa"/>
            <w:bottom w:w="0" w:type="dxa"/>
            <w:right w:w="0" w:type="dxa"/>
          </w:tblCellMar>
        </w:tblPrEx>
        <w:trPr>
          <w:tblCellSpacing w:w="0" w:type="dxa"/>
          <w:jc w:val="center"/>
        </w:trPr>
        <w:tc>
          <w:tcPr>
            <w:tcW w:w="399" w:type="dxa"/>
            <w:vMerge w:val="continue"/>
            <w:shd w:val="clear" w:color="auto" w:fill="FFFFFF"/>
            <w:vAlign w:val="center"/>
          </w:tcPr>
          <w:p>
            <w:pPr>
              <w:rPr>
                <w:rFonts w:hint="eastAsia" w:ascii="宋体" w:hAnsi="宋体" w:eastAsia="宋体" w:cs="宋体"/>
                <w:b w:val="0"/>
                <w:i w:val="0"/>
                <w:caps w:val="0"/>
                <w:color w:val="3D3D3D"/>
                <w:spacing w:val="0"/>
                <w:sz w:val="18"/>
                <w:szCs w:val="18"/>
              </w:rPr>
            </w:pPr>
          </w:p>
        </w:tc>
        <w:tc>
          <w:tcPr>
            <w:tcW w:w="747" w:type="dxa"/>
            <w:vMerge w:val="continue"/>
            <w:shd w:val="clear" w:color="auto" w:fill="FFFFFF"/>
            <w:vAlign w:val="center"/>
          </w:tcPr>
          <w:p>
            <w:pPr>
              <w:rPr>
                <w:rFonts w:hint="eastAsia" w:ascii="宋体" w:hAnsi="宋体" w:eastAsia="宋体" w:cs="宋体"/>
                <w:b w:val="0"/>
                <w:i w:val="0"/>
                <w:caps w:val="0"/>
                <w:color w:val="3D3D3D"/>
                <w:spacing w:val="0"/>
                <w:sz w:val="18"/>
                <w:szCs w:val="18"/>
              </w:rPr>
            </w:pPr>
          </w:p>
        </w:tc>
        <w:tc>
          <w:tcPr>
            <w:tcW w:w="319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b w:val="0"/>
                <w:i w:val="0"/>
                <w:caps w:val="0"/>
                <w:color w:val="3D3D3D"/>
                <w:spacing w:val="0"/>
                <w:sz w:val="18"/>
                <w:szCs w:val="18"/>
                <w:bdr w:val="none" w:color="auto" w:sz="0" w:space="0"/>
              </w:rPr>
              <w:t>强化统一政务咨询投诉举报平台的运行和督办联动工作机制，推进统一政务咨询投诉举报平台与浙江政务服务网、乡镇（街道）“四个平台”、市级综治平台等有效衔接。</w:t>
            </w:r>
          </w:p>
        </w:tc>
        <w:tc>
          <w:tcPr>
            <w:tcW w:w="20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D3D3D"/>
                <w:spacing w:val="0"/>
                <w:sz w:val="18"/>
                <w:szCs w:val="18"/>
                <w:bdr w:val="none" w:color="auto" w:sz="0" w:space="0"/>
              </w:rPr>
              <w:t>    3月底之前完成。</w:t>
            </w:r>
          </w:p>
        </w:tc>
        <w:tc>
          <w:tcPr>
            <w:tcW w:w="8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b w:val="0"/>
                <w:i w:val="0"/>
                <w:caps w:val="0"/>
                <w:color w:val="3D3D3D"/>
                <w:spacing w:val="0"/>
                <w:sz w:val="18"/>
                <w:szCs w:val="18"/>
                <w:bdr w:val="none" w:color="auto" w:sz="0" w:space="0"/>
              </w:rPr>
              <w:t>市信访局、市委政法委、市电子政务办</w:t>
            </w:r>
          </w:p>
        </w:tc>
        <w:tc>
          <w:tcPr>
            <w:tcW w:w="107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b w:val="0"/>
                <w:i w:val="0"/>
                <w:caps w:val="0"/>
                <w:color w:val="3D3D3D"/>
                <w:spacing w:val="0"/>
                <w:sz w:val="18"/>
                <w:szCs w:val="18"/>
                <w:bdr w:val="none" w:color="auto" w:sz="0" w:space="0"/>
              </w:rPr>
              <w:t>　　市级有关职能部门，各乡镇（街道）</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fixed"/>
          <w:tblCellMar>
            <w:top w:w="0" w:type="dxa"/>
            <w:left w:w="0" w:type="dxa"/>
            <w:bottom w:w="0" w:type="dxa"/>
            <w:right w:w="0" w:type="dxa"/>
          </w:tblCellMar>
        </w:tblPrEx>
        <w:trPr>
          <w:tblCellSpacing w:w="0" w:type="dxa"/>
          <w:jc w:val="center"/>
        </w:trPr>
        <w:tc>
          <w:tcPr>
            <w:tcW w:w="399" w:type="dxa"/>
            <w:vMerge w:val="continue"/>
            <w:shd w:val="clear" w:color="auto" w:fill="FFFFFF"/>
            <w:vAlign w:val="center"/>
          </w:tcPr>
          <w:p>
            <w:pPr>
              <w:rPr>
                <w:rFonts w:hint="eastAsia" w:ascii="宋体" w:hAnsi="宋体" w:eastAsia="宋体" w:cs="宋体"/>
                <w:b w:val="0"/>
                <w:i w:val="0"/>
                <w:caps w:val="0"/>
                <w:color w:val="3D3D3D"/>
                <w:spacing w:val="0"/>
                <w:sz w:val="18"/>
                <w:szCs w:val="18"/>
              </w:rPr>
            </w:pPr>
          </w:p>
        </w:tc>
        <w:tc>
          <w:tcPr>
            <w:tcW w:w="747" w:type="dxa"/>
            <w:vMerge w:val="continue"/>
            <w:shd w:val="clear" w:color="auto" w:fill="FFFFFF"/>
            <w:vAlign w:val="center"/>
          </w:tcPr>
          <w:p>
            <w:pPr>
              <w:rPr>
                <w:rFonts w:hint="eastAsia" w:ascii="宋体" w:hAnsi="宋体" w:eastAsia="宋体" w:cs="宋体"/>
                <w:b w:val="0"/>
                <w:i w:val="0"/>
                <w:caps w:val="0"/>
                <w:color w:val="3D3D3D"/>
                <w:spacing w:val="0"/>
                <w:sz w:val="18"/>
                <w:szCs w:val="18"/>
              </w:rPr>
            </w:pPr>
          </w:p>
        </w:tc>
        <w:tc>
          <w:tcPr>
            <w:tcW w:w="319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b w:val="0"/>
                <w:i w:val="0"/>
                <w:caps w:val="0"/>
                <w:color w:val="3D3D3D"/>
                <w:spacing w:val="0"/>
                <w:sz w:val="18"/>
                <w:szCs w:val="18"/>
                <w:bdr w:val="none" w:color="auto" w:sz="0" w:space="0"/>
              </w:rPr>
              <w:t>开通“12345”政务服务热线咨询功能，发挥统一政务咨询投诉举报平台在解答群众和企业办事咨询中的作用，在线解答群众和企业到政府办理公共服务事项的办事流程、所需材料和其他相关事项。</w:t>
            </w:r>
          </w:p>
        </w:tc>
        <w:tc>
          <w:tcPr>
            <w:tcW w:w="20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D3D3D"/>
                <w:spacing w:val="0"/>
                <w:sz w:val="18"/>
                <w:szCs w:val="18"/>
                <w:bdr w:val="none" w:color="auto" w:sz="0" w:space="0"/>
              </w:rPr>
              <w:t>按上级部署。</w:t>
            </w:r>
          </w:p>
        </w:tc>
        <w:tc>
          <w:tcPr>
            <w:tcW w:w="8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b w:val="0"/>
                <w:i w:val="0"/>
                <w:caps w:val="0"/>
                <w:color w:val="3D3D3D"/>
                <w:spacing w:val="0"/>
                <w:sz w:val="18"/>
                <w:szCs w:val="18"/>
                <w:bdr w:val="none" w:color="auto" w:sz="0" w:space="0"/>
              </w:rPr>
              <w:t>市信访局</w:t>
            </w:r>
          </w:p>
        </w:tc>
        <w:tc>
          <w:tcPr>
            <w:tcW w:w="107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b w:val="0"/>
                <w:i w:val="0"/>
                <w:caps w:val="0"/>
                <w:color w:val="3D3D3D"/>
                <w:spacing w:val="0"/>
                <w:sz w:val="18"/>
                <w:szCs w:val="18"/>
                <w:bdr w:val="none" w:color="auto" w:sz="0" w:space="0"/>
              </w:rPr>
              <w:t>　　市级有关职能部门</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blCellSpacing w:w="0" w:type="dxa"/>
          <w:jc w:val="center"/>
        </w:trPr>
        <w:tc>
          <w:tcPr>
            <w:tcW w:w="399" w:type="dxa"/>
            <w:vMerge w:val="restart"/>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D3D3D"/>
                <w:spacing w:val="0"/>
                <w:sz w:val="18"/>
                <w:szCs w:val="18"/>
                <w:bdr w:val="none" w:color="auto" w:sz="0" w:space="0"/>
              </w:rPr>
              <w:t>6</w:t>
            </w:r>
          </w:p>
        </w:tc>
        <w:tc>
          <w:tcPr>
            <w:tcW w:w="747" w:type="dxa"/>
            <w:vMerge w:val="restart"/>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b w:val="0"/>
                <w:i w:val="0"/>
                <w:caps w:val="0"/>
                <w:color w:val="3D3D3D"/>
                <w:spacing w:val="0"/>
                <w:sz w:val="18"/>
                <w:szCs w:val="18"/>
                <w:bdr w:val="none" w:color="auto" w:sz="0" w:space="0"/>
              </w:rPr>
              <w:t>加快建设社会信用体系</w:t>
            </w:r>
          </w:p>
        </w:tc>
        <w:tc>
          <w:tcPr>
            <w:tcW w:w="319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b w:val="0"/>
                <w:i w:val="0"/>
                <w:caps w:val="0"/>
                <w:color w:val="3D3D3D"/>
                <w:spacing w:val="0"/>
                <w:sz w:val="18"/>
                <w:szCs w:val="18"/>
                <w:bdr w:val="none" w:color="auto" w:sz="0" w:space="0"/>
              </w:rPr>
              <w:t>健全信用联合奖惩机制，推进诚信“红名单”和失信“黑名单”制度建设。</w:t>
            </w:r>
          </w:p>
        </w:tc>
        <w:tc>
          <w:tcPr>
            <w:tcW w:w="20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D3D3D"/>
                <w:spacing w:val="0"/>
                <w:sz w:val="18"/>
                <w:szCs w:val="18"/>
                <w:bdr w:val="none" w:color="auto" w:sz="0" w:space="0"/>
              </w:rPr>
              <w:t>按上级部署。</w:t>
            </w:r>
          </w:p>
        </w:tc>
        <w:tc>
          <w:tcPr>
            <w:tcW w:w="8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b w:val="0"/>
                <w:i w:val="0"/>
                <w:caps w:val="0"/>
                <w:color w:val="3D3D3D"/>
                <w:spacing w:val="0"/>
                <w:sz w:val="18"/>
                <w:szCs w:val="18"/>
                <w:bdr w:val="none" w:color="auto" w:sz="0" w:space="0"/>
              </w:rPr>
              <w:t>市发改局、市市场监管局</w:t>
            </w:r>
          </w:p>
        </w:tc>
        <w:tc>
          <w:tcPr>
            <w:tcW w:w="107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b w:val="0"/>
                <w:i w:val="0"/>
                <w:caps w:val="0"/>
                <w:color w:val="3D3D3D"/>
                <w:spacing w:val="0"/>
                <w:sz w:val="18"/>
                <w:szCs w:val="18"/>
                <w:bdr w:val="none" w:color="auto" w:sz="0" w:space="0"/>
              </w:rPr>
              <w:t>　　市级有关部门</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blCellSpacing w:w="0" w:type="dxa"/>
          <w:jc w:val="center"/>
        </w:trPr>
        <w:tc>
          <w:tcPr>
            <w:tcW w:w="399" w:type="dxa"/>
            <w:vMerge w:val="continue"/>
            <w:shd w:val="clear" w:color="auto" w:fill="FFFFFF"/>
            <w:vAlign w:val="center"/>
          </w:tcPr>
          <w:p>
            <w:pPr>
              <w:rPr>
                <w:rFonts w:hint="eastAsia" w:ascii="宋体" w:hAnsi="宋体" w:eastAsia="宋体" w:cs="宋体"/>
                <w:b w:val="0"/>
                <w:i w:val="0"/>
                <w:caps w:val="0"/>
                <w:color w:val="3D3D3D"/>
                <w:spacing w:val="0"/>
                <w:sz w:val="18"/>
                <w:szCs w:val="18"/>
              </w:rPr>
            </w:pPr>
          </w:p>
        </w:tc>
        <w:tc>
          <w:tcPr>
            <w:tcW w:w="747" w:type="dxa"/>
            <w:vMerge w:val="continue"/>
            <w:shd w:val="clear" w:color="auto" w:fill="FFFFFF"/>
            <w:vAlign w:val="center"/>
          </w:tcPr>
          <w:p>
            <w:pPr>
              <w:rPr>
                <w:rFonts w:hint="eastAsia" w:ascii="宋体" w:hAnsi="宋体" w:eastAsia="宋体" w:cs="宋体"/>
                <w:b w:val="0"/>
                <w:i w:val="0"/>
                <w:caps w:val="0"/>
                <w:color w:val="3D3D3D"/>
                <w:spacing w:val="0"/>
                <w:sz w:val="18"/>
                <w:szCs w:val="18"/>
              </w:rPr>
            </w:pPr>
          </w:p>
        </w:tc>
        <w:tc>
          <w:tcPr>
            <w:tcW w:w="319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b w:val="0"/>
                <w:i w:val="0"/>
                <w:caps w:val="0"/>
                <w:color w:val="3D3D3D"/>
                <w:spacing w:val="0"/>
                <w:sz w:val="18"/>
                <w:szCs w:val="18"/>
                <w:bdr w:val="none" w:color="auto" w:sz="0" w:space="0"/>
              </w:rPr>
              <w:t>完善企业信用信息公示工作，加强市场主体信用信息归集、存储和应用，并与政府部门许可、处罚和监管工作有效衔接。</w:t>
            </w:r>
          </w:p>
        </w:tc>
        <w:tc>
          <w:tcPr>
            <w:tcW w:w="20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D3D3D"/>
                <w:spacing w:val="0"/>
                <w:sz w:val="18"/>
                <w:szCs w:val="18"/>
                <w:bdr w:val="none" w:color="auto" w:sz="0" w:space="0"/>
              </w:rPr>
              <w:t>按上级部署。</w:t>
            </w:r>
          </w:p>
        </w:tc>
        <w:tc>
          <w:tcPr>
            <w:tcW w:w="8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b w:val="0"/>
                <w:i w:val="0"/>
                <w:caps w:val="0"/>
                <w:color w:val="3D3D3D"/>
                <w:spacing w:val="0"/>
                <w:sz w:val="18"/>
                <w:szCs w:val="18"/>
                <w:bdr w:val="none" w:color="auto" w:sz="0" w:space="0"/>
              </w:rPr>
              <w:t>市市场监管局</w:t>
            </w:r>
          </w:p>
        </w:tc>
        <w:tc>
          <w:tcPr>
            <w:tcW w:w="107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b w:val="0"/>
                <w:i w:val="0"/>
                <w:caps w:val="0"/>
                <w:color w:val="3D3D3D"/>
                <w:spacing w:val="0"/>
                <w:sz w:val="18"/>
                <w:szCs w:val="18"/>
                <w:bdr w:val="none" w:color="auto" w:sz="0" w:space="0"/>
              </w:rPr>
              <w:t>　　市级有关职能部门</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blCellSpacing w:w="0" w:type="dxa"/>
          <w:jc w:val="center"/>
        </w:trPr>
        <w:tc>
          <w:tcPr>
            <w:tcW w:w="399" w:type="dxa"/>
            <w:vMerge w:val="restart"/>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D3D3D"/>
                <w:spacing w:val="0"/>
                <w:sz w:val="18"/>
                <w:szCs w:val="18"/>
                <w:bdr w:val="none" w:color="auto" w:sz="0" w:space="0"/>
              </w:rPr>
              <w:t>7</w:t>
            </w:r>
          </w:p>
        </w:tc>
        <w:tc>
          <w:tcPr>
            <w:tcW w:w="747" w:type="dxa"/>
            <w:vMerge w:val="restart"/>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b w:val="0"/>
                <w:i w:val="0"/>
                <w:caps w:val="0"/>
                <w:color w:val="3D3D3D"/>
                <w:spacing w:val="0"/>
                <w:sz w:val="18"/>
                <w:szCs w:val="18"/>
                <w:bdr w:val="none" w:color="auto" w:sz="0" w:space="0"/>
              </w:rPr>
              <w:t>着力推进政府职能优化转移</w:t>
            </w:r>
          </w:p>
        </w:tc>
        <w:tc>
          <w:tcPr>
            <w:tcW w:w="319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b w:val="0"/>
                <w:i w:val="0"/>
                <w:caps w:val="0"/>
                <w:color w:val="3D3D3D"/>
                <w:spacing w:val="0"/>
                <w:sz w:val="18"/>
                <w:szCs w:val="18"/>
                <w:bdr w:val="none" w:color="auto" w:sz="0" w:space="0"/>
              </w:rPr>
              <w:t>积极探索部门职能转移给社会组织，继续精减行政事项，实现政府行政权力“瘦身”。</w:t>
            </w:r>
          </w:p>
        </w:tc>
        <w:tc>
          <w:tcPr>
            <w:tcW w:w="20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D3D3D"/>
                <w:spacing w:val="0"/>
                <w:sz w:val="18"/>
                <w:szCs w:val="18"/>
                <w:bdr w:val="none" w:color="auto" w:sz="0" w:space="0"/>
              </w:rPr>
              <w:t>按上级部署。</w:t>
            </w:r>
          </w:p>
        </w:tc>
        <w:tc>
          <w:tcPr>
            <w:tcW w:w="8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b w:val="0"/>
                <w:i w:val="0"/>
                <w:caps w:val="0"/>
                <w:color w:val="3D3D3D"/>
                <w:spacing w:val="0"/>
                <w:sz w:val="18"/>
                <w:szCs w:val="18"/>
                <w:bdr w:val="none" w:color="auto" w:sz="0" w:space="0"/>
              </w:rPr>
              <w:t>市编委办、市审管办</w:t>
            </w:r>
          </w:p>
        </w:tc>
        <w:tc>
          <w:tcPr>
            <w:tcW w:w="107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b w:val="0"/>
                <w:i w:val="0"/>
                <w:caps w:val="0"/>
                <w:color w:val="3D3D3D"/>
                <w:spacing w:val="0"/>
                <w:sz w:val="18"/>
                <w:szCs w:val="18"/>
                <w:bdr w:val="none" w:color="auto" w:sz="0" w:space="0"/>
              </w:rPr>
              <w:t>　　市级有关职能部门</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fixed"/>
          <w:tblCellMar>
            <w:top w:w="0" w:type="dxa"/>
            <w:left w:w="0" w:type="dxa"/>
            <w:bottom w:w="0" w:type="dxa"/>
            <w:right w:w="0" w:type="dxa"/>
          </w:tblCellMar>
        </w:tblPrEx>
        <w:trPr>
          <w:tblCellSpacing w:w="0" w:type="dxa"/>
          <w:jc w:val="center"/>
        </w:trPr>
        <w:tc>
          <w:tcPr>
            <w:tcW w:w="399" w:type="dxa"/>
            <w:vMerge w:val="continue"/>
            <w:shd w:val="clear" w:color="auto" w:fill="FFFFFF"/>
            <w:vAlign w:val="center"/>
          </w:tcPr>
          <w:p>
            <w:pPr>
              <w:rPr>
                <w:rFonts w:hint="eastAsia" w:ascii="宋体" w:hAnsi="宋体" w:eastAsia="宋体" w:cs="宋体"/>
                <w:b w:val="0"/>
                <w:i w:val="0"/>
                <w:caps w:val="0"/>
                <w:color w:val="3D3D3D"/>
                <w:spacing w:val="0"/>
                <w:sz w:val="18"/>
                <w:szCs w:val="18"/>
              </w:rPr>
            </w:pPr>
          </w:p>
        </w:tc>
        <w:tc>
          <w:tcPr>
            <w:tcW w:w="747" w:type="dxa"/>
            <w:vMerge w:val="continue"/>
            <w:shd w:val="clear" w:color="auto" w:fill="FFFFFF"/>
            <w:vAlign w:val="center"/>
          </w:tcPr>
          <w:p>
            <w:pPr>
              <w:rPr>
                <w:rFonts w:hint="eastAsia" w:ascii="宋体" w:hAnsi="宋体" w:eastAsia="宋体" w:cs="宋体"/>
                <w:b w:val="0"/>
                <w:i w:val="0"/>
                <w:caps w:val="0"/>
                <w:color w:val="3D3D3D"/>
                <w:spacing w:val="0"/>
                <w:sz w:val="18"/>
                <w:szCs w:val="18"/>
              </w:rPr>
            </w:pPr>
          </w:p>
        </w:tc>
        <w:tc>
          <w:tcPr>
            <w:tcW w:w="319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b w:val="0"/>
                <w:i w:val="0"/>
                <w:caps w:val="0"/>
                <w:color w:val="3D3D3D"/>
                <w:spacing w:val="0"/>
                <w:sz w:val="18"/>
                <w:szCs w:val="18"/>
                <w:bdr w:val="none" w:color="auto" w:sz="0" w:space="0"/>
              </w:rPr>
              <w:t>进一步简政放权，缩小企业投资项目核准范围，对关系国家安全、涉及重大生产力布局、战略性资源开发和重大公共利益以外的企业投资项目，实行备案管理。</w:t>
            </w:r>
          </w:p>
        </w:tc>
        <w:tc>
          <w:tcPr>
            <w:tcW w:w="20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D3D3D"/>
                <w:spacing w:val="0"/>
                <w:sz w:val="18"/>
                <w:szCs w:val="18"/>
                <w:bdr w:val="none" w:color="auto" w:sz="0" w:space="0"/>
              </w:rPr>
              <w:t>按上级部署。</w:t>
            </w:r>
          </w:p>
        </w:tc>
        <w:tc>
          <w:tcPr>
            <w:tcW w:w="8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b w:val="0"/>
                <w:i w:val="0"/>
                <w:caps w:val="0"/>
                <w:color w:val="3D3D3D"/>
                <w:spacing w:val="0"/>
                <w:sz w:val="18"/>
                <w:szCs w:val="18"/>
                <w:bdr w:val="none" w:color="auto" w:sz="0" w:space="0"/>
              </w:rPr>
              <w:t>市发改局</w:t>
            </w:r>
          </w:p>
        </w:tc>
        <w:tc>
          <w:tcPr>
            <w:tcW w:w="107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b w:val="0"/>
                <w:i w:val="0"/>
                <w:caps w:val="0"/>
                <w:color w:val="3D3D3D"/>
                <w:spacing w:val="0"/>
                <w:sz w:val="18"/>
                <w:szCs w:val="18"/>
                <w:bdr w:val="none" w:color="auto" w:sz="0" w:space="0"/>
              </w:rPr>
              <w:t>　　市级有关职能部门</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fixed"/>
          <w:tblCellMar>
            <w:top w:w="0" w:type="dxa"/>
            <w:left w:w="0" w:type="dxa"/>
            <w:bottom w:w="0" w:type="dxa"/>
            <w:right w:w="0" w:type="dxa"/>
          </w:tblCellMar>
        </w:tblPrEx>
        <w:trPr>
          <w:tblCellSpacing w:w="0" w:type="dxa"/>
          <w:jc w:val="center"/>
        </w:trPr>
        <w:tc>
          <w:tcPr>
            <w:tcW w:w="399" w:type="dxa"/>
            <w:vMerge w:val="continue"/>
            <w:shd w:val="clear" w:color="auto" w:fill="FFFFFF"/>
            <w:vAlign w:val="center"/>
          </w:tcPr>
          <w:p>
            <w:pPr>
              <w:rPr>
                <w:rFonts w:hint="eastAsia" w:ascii="宋体" w:hAnsi="宋体" w:eastAsia="宋体" w:cs="宋体"/>
                <w:b w:val="0"/>
                <w:i w:val="0"/>
                <w:caps w:val="0"/>
                <w:color w:val="3D3D3D"/>
                <w:spacing w:val="0"/>
                <w:sz w:val="18"/>
                <w:szCs w:val="18"/>
              </w:rPr>
            </w:pPr>
          </w:p>
        </w:tc>
        <w:tc>
          <w:tcPr>
            <w:tcW w:w="747" w:type="dxa"/>
            <w:vMerge w:val="continue"/>
            <w:shd w:val="clear" w:color="auto" w:fill="FFFFFF"/>
            <w:vAlign w:val="center"/>
          </w:tcPr>
          <w:p>
            <w:pPr>
              <w:rPr>
                <w:rFonts w:hint="eastAsia" w:ascii="宋体" w:hAnsi="宋体" w:eastAsia="宋体" w:cs="宋体"/>
                <w:b w:val="0"/>
                <w:i w:val="0"/>
                <w:caps w:val="0"/>
                <w:color w:val="3D3D3D"/>
                <w:spacing w:val="0"/>
                <w:sz w:val="18"/>
                <w:szCs w:val="18"/>
              </w:rPr>
            </w:pPr>
          </w:p>
        </w:tc>
        <w:tc>
          <w:tcPr>
            <w:tcW w:w="319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b w:val="0"/>
                <w:i w:val="0"/>
                <w:caps w:val="0"/>
                <w:color w:val="3D3D3D"/>
                <w:spacing w:val="0"/>
                <w:sz w:val="18"/>
                <w:szCs w:val="18"/>
                <w:bdr w:val="none" w:color="auto" w:sz="0" w:space="0"/>
              </w:rPr>
              <w:t>对群众和企业到政府办事实行容缺受理，取消各类增加群众和企业办事手续的证明和盖章，清理前置中介服务，缩减行政事业收费，简化行政征收程序。</w:t>
            </w:r>
          </w:p>
        </w:tc>
        <w:tc>
          <w:tcPr>
            <w:tcW w:w="20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D3D3D"/>
                <w:spacing w:val="0"/>
                <w:sz w:val="18"/>
                <w:szCs w:val="18"/>
                <w:bdr w:val="none" w:color="auto" w:sz="0" w:space="0"/>
              </w:rPr>
              <w:t>按上级部署。</w:t>
            </w:r>
          </w:p>
        </w:tc>
        <w:tc>
          <w:tcPr>
            <w:tcW w:w="88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b w:val="0"/>
                <w:i w:val="0"/>
                <w:caps w:val="0"/>
                <w:color w:val="3D3D3D"/>
                <w:spacing w:val="0"/>
                <w:sz w:val="18"/>
                <w:szCs w:val="18"/>
                <w:bdr w:val="none" w:color="auto" w:sz="0" w:space="0"/>
              </w:rPr>
              <w:t>市发改局、市财政局、市审管办</w:t>
            </w:r>
          </w:p>
        </w:tc>
        <w:tc>
          <w:tcPr>
            <w:tcW w:w="107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pPr>
            <w:r>
              <w:rPr>
                <w:rFonts w:hint="eastAsia" w:ascii="宋体" w:hAnsi="宋体" w:eastAsia="宋体" w:cs="宋体"/>
                <w:b w:val="0"/>
                <w:i w:val="0"/>
                <w:caps w:val="0"/>
                <w:color w:val="3D3D3D"/>
                <w:spacing w:val="0"/>
                <w:sz w:val="18"/>
                <w:szCs w:val="18"/>
                <w:bdr w:val="none" w:color="auto" w:sz="0" w:space="0"/>
              </w:rPr>
              <w:t>　　市级有关职能部门</w:t>
            </w:r>
          </w:p>
        </w:tc>
      </w:tr>
    </w:tbl>
    <w:p>
      <w:pPr>
        <w:pStyle w:val="2"/>
        <w:keepNext w:val="0"/>
        <w:keepLines w:val="0"/>
        <w:widowControl/>
        <w:suppressLineNumbers w:val="0"/>
        <w:spacing w:line="390" w:lineRule="atLeast"/>
        <w:jc w:val="left"/>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A0000287" w:usb1="28C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F2C2152"/>
    <w:rsid w:val="17EB127C"/>
    <w:rsid w:val="5E761FF1"/>
    <w:rsid w:val="6D80217C"/>
    <w:rsid w:val="7E527E0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FollowedHyperlink"/>
    <w:basedOn w:val="3"/>
    <w:uiPriority w:val="0"/>
    <w:rPr>
      <w:rFonts w:hint="eastAsia" w:ascii="宋体" w:hAnsi="宋体" w:eastAsia="宋体" w:cs="宋体"/>
      <w:color w:val="3D3D3D"/>
      <w:u w:val="none"/>
    </w:rPr>
  </w:style>
  <w:style w:type="character" w:styleId="6">
    <w:name w:val="Hyperlink"/>
    <w:basedOn w:val="3"/>
    <w:uiPriority w:val="0"/>
    <w:rPr>
      <w:rFonts w:hint="eastAsia" w:ascii="宋体" w:hAnsi="宋体" w:eastAsia="宋体" w:cs="宋体"/>
      <w:color w:val="3D3D3D"/>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甚好</cp:lastModifiedBy>
  <dcterms:modified xsi:type="dcterms:W3CDTF">2018-04-08T09:41:25Z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