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240" w:afterAutospacing="0" w:line="17" w:lineRule="atLeast"/>
        <w:ind w:lef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5"/>
          <w:szCs w:val="45"/>
        </w:rPr>
      </w:pPr>
      <w:bookmarkStart w:id="1" w:name="_GoBack"/>
      <w:bookmarkStart w:id="0" w:name="_Toc26444"/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u w:val="none"/>
        </w:rPr>
        <w:t>附表</w:t>
      </w:r>
      <w:bookmarkEnd w:id="0"/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32"/>
          <w:szCs w:val="32"/>
        </w:rPr>
        <w:t>2</w:t>
      </w: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</w:rPr>
        <w:t>：西双版纳州“十三五”信息化建设目标体系表</w:t>
      </w:r>
    </w:p>
    <w:bookmarkEnd w:id="1"/>
    <w:tbl>
      <w:tblPr>
        <w:tblW w:w="94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51"/>
        <w:gridCol w:w="61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325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指  标</w:t>
            </w:r>
          </w:p>
        </w:tc>
        <w:tc>
          <w:tcPr>
            <w:tcW w:w="6161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目     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5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网络覆盖率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公众移动通信覆盖所有自然村，固定互联网宽带接入用户</w:t>
            </w: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万户，固定宽带互联网覆盖全州市（县）、乡镇、行政村、农场、</w:t>
            </w: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85%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的</w:t>
            </w: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户以上自然村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8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电话普及率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全州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移动电话用户普及率达每百人</w:t>
            </w: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部以上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0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广播电视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普及率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-204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力争广播、电视人口综合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-204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覆盖率均达到99%以上，有线数字电视用户达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万户，全面实现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所有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自然村通广播电视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7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电子政务主要业务信息化覆盖率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州县两级行政部门政务服务信息化覆盖率达</w:t>
            </w: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政务信息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上网率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县市政务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信息上网公开率达9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%以上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行政许可项目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网上办事率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%以上行政许可项目实现在线处理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6" w:hRule="atLeast"/>
        </w:trPr>
        <w:tc>
          <w:tcPr>
            <w:tcW w:w="325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企业信息技术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应用程度</w:t>
            </w:r>
          </w:p>
        </w:tc>
        <w:tc>
          <w:tcPr>
            <w:tcW w:w="616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重点行业企业关键工序数控化率达85%以上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规模以上企业电子商务普及率达90%以上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78" w:lineRule="atLeast"/>
        <w:ind w:left="0" w:right="0" w:firstLine="56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</w:rPr>
        <w:t> </w:t>
      </w:r>
    </w:p>
    <w:p>
      <w:pPr>
        <w:tabs>
          <w:tab w:val="left" w:pos="2826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82489"/>
    <w:rsid w:val="21747FD5"/>
    <w:rsid w:val="27111BD1"/>
    <w:rsid w:val="352A5F30"/>
    <w:rsid w:val="3D050A9F"/>
    <w:rsid w:val="595B0097"/>
    <w:rsid w:val="69C8128C"/>
    <w:rsid w:val="719E6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2018-04-02T07:53:31Z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